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96899" w14:textId="7E2E8345" w:rsidR="00DC332B" w:rsidRDefault="00DC332B" w:rsidP="00DC332B">
      <w:pPr>
        <w:framePr w:w="9020" w:h="2093" w:hRule="exact" w:hSpace="180" w:wrap="auto" w:vAnchor="text" w:hAnchor="page" w:x="1598" w:y="-180"/>
        <w:pBdr>
          <w:bottom w:val="single" w:sz="12" w:space="1" w:color="auto"/>
        </w:pBdr>
        <w:spacing w:line="276" w:lineRule="auto"/>
        <w:rPr>
          <w:rFonts w:ascii="Ganymed" w:hAnsi="Ganymed"/>
          <w:noProof/>
          <w:color w:val="000000"/>
          <w:sz w:val="22"/>
        </w:rPr>
      </w:pPr>
    </w:p>
    <w:p w14:paraId="492E7CB0" w14:textId="596EDC23" w:rsidR="00DC332B" w:rsidRDefault="00DC332B" w:rsidP="00DC332B">
      <w:pPr>
        <w:pStyle w:val="Zkladntext"/>
        <w:widowControl/>
        <w:spacing w:before="120" w:line="276" w:lineRule="auto"/>
        <w:rPr>
          <w:rFonts w:ascii="Arial" w:hAnsi="Arial" w:cs="Arial"/>
          <w:b/>
          <w:bCs/>
          <w:sz w:val="40"/>
          <w:u w:val="single"/>
        </w:rPr>
      </w:pPr>
      <w:bookmarkStart w:id="0" w:name="_Hlk33432602"/>
      <w:r>
        <w:rPr>
          <w:rFonts w:ascii="Ganymed" w:hAnsi="Ganymed"/>
          <w:noProof/>
          <w:sz w:val="20"/>
        </w:rPr>
        <w:drawing>
          <wp:anchor distT="0" distB="0" distL="114300" distR="114300" simplePos="0" relativeHeight="251658240" behindDoc="1" locked="0" layoutInCell="1" allowOverlap="1" wp14:anchorId="210A660B" wp14:editId="2E7F63C5">
            <wp:simplePos x="0" y="0"/>
            <wp:positionH relativeFrom="column">
              <wp:posOffset>135375</wp:posOffset>
            </wp:positionH>
            <wp:positionV relativeFrom="paragraph">
              <wp:posOffset>100869</wp:posOffset>
            </wp:positionV>
            <wp:extent cx="1801495" cy="1091565"/>
            <wp:effectExtent l="0" t="0" r="8255"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1495" cy="1091565"/>
                    </a:xfrm>
                    <a:prstGeom prst="rect">
                      <a:avLst/>
                    </a:prstGeom>
                    <a:noFill/>
                    <a:ln>
                      <a:noFill/>
                    </a:ln>
                  </pic:spPr>
                </pic:pic>
              </a:graphicData>
            </a:graphic>
          </wp:anchor>
        </w:drawing>
      </w:r>
    </w:p>
    <w:p w14:paraId="1772543E" w14:textId="77777777" w:rsidR="00DC332B" w:rsidRDefault="00DC332B" w:rsidP="00DC332B">
      <w:pPr>
        <w:pStyle w:val="Zpteenadresa"/>
        <w:framePr w:w="5443" w:h="1219" w:wrap="auto" w:hAnchor="page" w:x="5175" w:y="1713"/>
        <w:spacing w:line="276" w:lineRule="auto"/>
        <w:rPr>
          <w:rFonts w:ascii="Avalon" w:hAnsi="Avalon"/>
          <w:sz w:val="28"/>
        </w:rPr>
      </w:pPr>
      <w:r>
        <w:rPr>
          <w:rFonts w:ascii="Avalon" w:hAnsi="Avalon"/>
          <w:sz w:val="28"/>
        </w:rPr>
        <w:t xml:space="preserve">         </w:t>
      </w:r>
      <w:proofErr w:type="gramStart"/>
      <w:r>
        <w:rPr>
          <w:rFonts w:ascii="Avalon" w:hAnsi="Avalon"/>
          <w:sz w:val="28"/>
        </w:rPr>
        <w:t>ATELIER  ALFA</w:t>
      </w:r>
      <w:proofErr w:type="gramEnd"/>
      <w:r>
        <w:rPr>
          <w:rFonts w:ascii="Avalon" w:hAnsi="Avalon"/>
          <w:sz w:val="28"/>
        </w:rPr>
        <w:t>, spol. s r.o. Jihlava</w:t>
      </w:r>
    </w:p>
    <w:p w14:paraId="18167C02" w14:textId="77777777" w:rsidR="00DC332B" w:rsidRDefault="00DC332B" w:rsidP="00DC332B">
      <w:pPr>
        <w:pStyle w:val="Zpteenadresa"/>
        <w:framePr w:w="5443" w:h="1219" w:wrap="auto" w:hAnchor="page" w:x="5175" w:y="1713"/>
        <w:spacing w:line="276" w:lineRule="auto"/>
        <w:rPr>
          <w:rFonts w:ascii="Avalon" w:hAnsi="Avalon"/>
          <w:sz w:val="28"/>
        </w:rPr>
      </w:pPr>
      <w:r>
        <w:rPr>
          <w:rFonts w:ascii="Avalon" w:hAnsi="Avalon"/>
          <w:sz w:val="28"/>
        </w:rPr>
        <w:t xml:space="preserve">              Brněnská 48, 586 01 Jihlava</w:t>
      </w:r>
    </w:p>
    <w:p w14:paraId="31A01605" w14:textId="77777777" w:rsidR="00DC332B" w:rsidRDefault="00DC332B" w:rsidP="00DC332B">
      <w:pPr>
        <w:pStyle w:val="Zpteenadresa"/>
        <w:framePr w:w="5443" w:h="1219" w:wrap="auto" w:hAnchor="page" w:x="5175" w:y="1713"/>
        <w:spacing w:line="276" w:lineRule="auto"/>
        <w:rPr>
          <w:rFonts w:ascii="Avalon" w:hAnsi="Avalon"/>
          <w:sz w:val="20"/>
        </w:rPr>
      </w:pPr>
      <w:r>
        <w:rPr>
          <w:rFonts w:ascii="Avalon" w:hAnsi="Avalon"/>
          <w:sz w:val="20"/>
        </w:rPr>
        <w:t xml:space="preserve">                        zapsána v obchodním rejstříku </w:t>
      </w:r>
    </w:p>
    <w:p w14:paraId="6579879E" w14:textId="77777777" w:rsidR="00DC332B" w:rsidRDefault="00DC332B" w:rsidP="00DC332B">
      <w:pPr>
        <w:pStyle w:val="Zpteenadresa"/>
        <w:framePr w:w="5443" w:h="1219" w:wrap="auto" w:hAnchor="page" w:x="5175" w:y="1713"/>
        <w:spacing w:line="276" w:lineRule="auto"/>
        <w:rPr>
          <w:rFonts w:ascii="Times New Roman" w:hAnsi="Times New Roman"/>
          <w:sz w:val="24"/>
        </w:rPr>
      </w:pPr>
      <w:r>
        <w:rPr>
          <w:rFonts w:ascii="Avalon" w:hAnsi="Avalon"/>
          <w:sz w:val="20"/>
        </w:rPr>
        <w:t xml:space="preserve">           u Obchodního soudu v Brně, oddíl C, vložka 877</w:t>
      </w:r>
    </w:p>
    <w:p w14:paraId="5A77D736" w14:textId="77777777" w:rsidR="009E308C" w:rsidRPr="009B2D0E" w:rsidRDefault="009E308C" w:rsidP="009E308C">
      <w:pPr>
        <w:ind w:left="2977" w:hanging="2977"/>
        <w:rPr>
          <w:b/>
          <w:bCs/>
        </w:rPr>
      </w:pPr>
      <w:bookmarkStart w:id="1" w:name="_Hlk135303382"/>
      <w:r>
        <w:rPr>
          <w:b/>
          <w:bCs/>
          <w:sz w:val="30"/>
          <w:szCs w:val="30"/>
        </w:rPr>
        <w:t>Akce:</w:t>
      </w:r>
      <w:r>
        <w:tab/>
      </w:r>
      <w:r w:rsidRPr="009B2D0E">
        <w:rPr>
          <w:b/>
          <w:bCs/>
        </w:rPr>
        <w:t>OBNOVA VSTUPU V ULIČNÍ FASÁDĚ NA</w:t>
      </w:r>
    </w:p>
    <w:p w14:paraId="42880843" w14:textId="77777777" w:rsidR="009E308C" w:rsidRDefault="009E308C" w:rsidP="009E308C">
      <w:pPr>
        <w:ind w:left="2977"/>
        <w:rPr>
          <w:b/>
          <w:bCs/>
        </w:rPr>
      </w:pPr>
      <w:r w:rsidRPr="009B2D0E">
        <w:rPr>
          <w:b/>
          <w:bCs/>
        </w:rPr>
        <w:t>OBJEKTU Č.P. 4 V ULICI DIVADELNÍ V</w:t>
      </w:r>
      <w:r>
        <w:rPr>
          <w:b/>
          <w:bCs/>
        </w:rPr>
        <w:t> </w:t>
      </w:r>
      <w:r w:rsidRPr="009B2D0E">
        <w:rPr>
          <w:b/>
          <w:bCs/>
        </w:rPr>
        <w:t>JIHLAVĚ</w:t>
      </w:r>
    </w:p>
    <w:p w14:paraId="78BC8BDB" w14:textId="77777777" w:rsidR="009E308C" w:rsidRDefault="009E308C" w:rsidP="009E308C">
      <w:pPr>
        <w:ind w:left="2977" w:hanging="2977"/>
        <w:rPr>
          <w:rFonts w:cs="Arial"/>
        </w:rPr>
      </w:pPr>
      <w:proofErr w:type="gramStart"/>
      <w:r>
        <w:rPr>
          <w:rFonts w:cs="Arial"/>
        </w:rPr>
        <w:t>Stupeň :</w:t>
      </w:r>
      <w:proofErr w:type="gramEnd"/>
      <w:r>
        <w:rPr>
          <w:rFonts w:cs="Arial"/>
        </w:rPr>
        <w:tab/>
        <w:t xml:space="preserve">DOKUMENTACE PRO OHLÁŠENÍ STAVBY / DOS </w:t>
      </w:r>
    </w:p>
    <w:p w14:paraId="29A9EC80" w14:textId="77777777" w:rsidR="007B69F4" w:rsidRDefault="009E308C" w:rsidP="007B69F4">
      <w:pPr>
        <w:pStyle w:val="Zkladntext"/>
        <w:ind w:left="2977" w:hanging="2977"/>
        <w:rPr>
          <w:rFonts w:ascii="Arial" w:hAnsi="Arial" w:cs="Arial"/>
        </w:rPr>
      </w:pPr>
      <w:proofErr w:type="gramStart"/>
      <w:r>
        <w:rPr>
          <w:rFonts w:ascii="Arial" w:hAnsi="Arial" w:cs="Arial"/>
        </w:rPr>
        <w:t>Investor :</w:t>
      </w:r>
      <w:proofErr w:type="gramEnd"/>
      <w:r>
        <w:rPr>
          <w:rFonts w:ascii="Arial" w:hAnsi="Arial" w:cs="Arial"/>
        </w:rPr>
        <w:tab/>
      </w:r>
      <w:r w:rsidR="007B69F4">
        <w:rPr>
          <w:rFonts w:ascii="Arial" w:hAnsi="Arial" w:cs="Arial"/>
        </w:rPr>
        <w:t>Statutární město Jihlava, Masarykovo nám. 97/1, Jihlava</w:t>
      </w:r>
    </w:p>
    <w:p w14:paraId="6F0FE10F" w14:textId="77777777" w:rsidR="009E308C" w:rsidRDefault="009E308C" w:rsidP="009E308C">
      <w:pPr>
        <w:pStyle w:val="Zkladntext"/>
        <w:spacing w:line="276" w:lineRule="auto"/>
        <w:ind w:left="2977" w:hanging="2977"/>
        <w:rPr>
          <w:rFonts w:ascii="Arial" w:hAnsi="Arial" w:cs="Arial"/>
        </w:rPr>
      </w:pPr>
      <w:proofErr w:type="gramStart"/>
      <w:r>
        <w:rPr>
          <w:rFonts w:ascii="Arial" w:hAnsi="Arial" w:cs="Arial"/>
        </w:rPr>
        <w:t>Zpracovatel :</w:t>
      </w:r>
      <w:proofErr w:type="gramEnd"/>
      <w:r>
        <w:rPr>
          <w:rFonts w:ascii="Arial" w:hAnsi="Arial" w:cs="Arial"/>
        </w:rPr>
        <w:tab/>
        <w:t>Atelier Alfa spol. s.r.o., Brněnská 48, 586 01 Jihlava</w:t>
      </w:r>
    </w:p>
    <w:p w14:paraId="7C11E1B2" w14:textId="77777777" w:rsidR="009E308C" w:rsidRDefault="009E308C" w:rsidP="009E308C">
      <w:pPr>
        <w:pStyle w:val="Zkladntext"/>
        <w:spacing w:line="276" w:lineRule="auto"/>
        <w:ind w:left="2977" w:hanging="2977"/>
        <w:rPr>
          <w:rFonts w:ascii="Arial" w:hAnsi="Arial" w:cs="Arial"/>
        </w:rPr>
      </w:pPr>
      <w:r>
        <w:rPr>
          <w:rFonts w:ascii="Arial" w:hAnsi="Arial" w:cs="Arial"/>
        </w:rPr>
        <w:t>Zakázkové číslo:</w:t>
      </w:r>
      <w:r>
        <w:rPr>
          <w:rFonts w:ascii="Arial" w:hAnsi="Arial" w:cs="Arial"/>
        </w:rPr>
        <w:tab/>
      </w:r>
      <w:r w:rsidRPr="00F6312D">
        <w:rPr>
          <w:rFonts w:ascii="Arial" w:hAnsi="Arial" w:cs="Arial"/>
          <w:color w:val="auto"/>
        </w:rPr>
        <w:t>P 1</w:t>
      </w:r>
      <w:r>
        <w:rPr>
          <w:rFonts w:ascii="Arial" w:hAnsi="Arial" w:cs="Arial"/>
          <w:color w:val="auto"/>
        </w:rPr>
        <w:t>115/2024</w:t>
      </w:r>
    </w:p>
    <w:bookmarkEnd w:id="1"/>
    <w:p w14:paraId="54AB84FC" w14:textId="014E3D99" w:rsidR="009E308C" w:rsidRDefault="009E308C" w:rsidP="009E308C">
      <w:pPr>
        <w:pStyle w:val="Zkladntext"/>
        <w:spacing w:line="276" w:lineRule="auto"/>
        <w:ind w:left="2977" w:hanging="2977"/>
        <w:rPr>
          <w:rFonts w:ascii="Arial" w:hAnsi="Arial" w:cs="Arial"/>
        </w:rPr>
      </w:pPr>
      <w:proofErr w:type="gramStart"/>
      <w:r>
        <w:rPr>
          <w:rFonts w:ascii="Arial" w:hAnsi="Arial" w:cs="Arial"/>
        </w:rPr>
        <w:t>Datum :</w:t>
      </w:r>
      <w:proofErr w:type="gramEnd"/>
      <w:r>
        <w:rPr>
          <w:rFonts w:ascii="Arial" w:hAnsi="Arial" w:cs="Arial"/>
        </w:rPr>
        <w:tab/>
      </w:r>
      <w:r w:rsidR="00556E7E">
        <w:rPr>
          <w:rFonts w:ascii="Arial" w:hAnsi="Arial" w:cs="Arial"/>
        </w:rPr>
        <w:t>21. ÚNORA 2024</w:t>
      </w:r>
    </w:p>
    <w:p w14:paraId="3DBE2866" w14:textId="77777777" w:rsidR="00DC332B" w:rsidRDefault="00DC332B" w:rsidP="00DC332B">
      <w:pPr>
        <w:pStyle w:val="Zkladntext"/>
        <w:widowControl/>
        <w:spacing w:before="120" w:line="276" w:lineRule="auto"/>
        <w:jc w:val="left"/>
        <w:rPr>
          <w:rFonts w:ascii="Arial" w:hAnsi="Arial" w:cs="Arial"/>
          <w:b/>
          <w:bCs/>
          <w:sz w:val="40"/>
          <w:u w:val="single"/>
        </w:rPr>
      </w:pPr>
    </w:p>
    <w:p w14:paraId="43209CBB" w14:textId="0A9FACB1" w:rsidR="00DC332B" w:rsidRDefault="00DC332B" w:rsidP="00DC332B">
      <w:pPr>
        <w:jc w:val="center"/>
        <w:rPr>
          <w:b/>
          <w:bCs/>
          <w:sz w:val="50"/>
          <w:szCs w:val="50"/>
        </w:rPr>
      </w:pPr>
      <w:r>
        <w:rPr>
          <w:b/>
          <w:bCs/>
          <w:sz w:val="50"/>
          <w:szCs w:val="50"/>
        </w:rPr>
        <w:t>D.1.1.0</w:t>
      </w:r>
      <w:r w:rsidR="00FE12E0">
        <w:rPr>
          <w:b/>
          <w:bCs/>
          <w:sz w:val="50"/>
          <w:szCs w:val="50"/>
        </w:rPr>
        <w:t>1</w:t>
      </w:r>
      <w:r>
        <w:rPr>
          <w:b/>
          <w:bCs/>
          <w:sz w:val="50"/>
          <w:szCs w:val="50"/>
        </w:rPr>
        <w:t xml:space="preserve"> – TECHNICKÁ ZPRÁVA</w:t>
      </w:r>
    </w:p>
    <w:p w14:paraId="55299D4E" w14:textId="77777777" w:rsidR="00DC332B" w:rsidRDefault="00DC332B" w:rsidP="00DC332B">
      <w:pPr>
        <w:pStyle w:val="Zkladntext"/>
        <w:widowControl/>
        <w:spacing w:before="120" w:line="276" w:lineRule="auto"/>
        <w:rPr>
          <w:rFonts w:ascii="Arial" w:hAnsi="Arial" w:cs="Arial"/>
          <w:u w:val="single"/>
        </w:rPr>
      </w:pPr>
    </w:p>
    <w:p w14:paraId="52BB43C0" w14:textId="77777777" w:rsidR="00DC332B" w:rsidRDefault="00DC332B" w:rsidP="00DC332B">
      <w:pPr>
        <w:pStyle w:val="Zkladntext"/>
        <w:widowControl/>
        <w:spacing w:before="120" w:line="276" w:lineRule="auto"/>
        <w:rPr>
          <w:rFonts w:ascii="Arial" w:hAnsi="Arial" w:cs="Arial"/>
          <w:u w:val="single"/>
        </w:rPr>
      </w:pPr>
      <w:proofErr w:type="gramStart"/>
      <w:r>
        <w:rPr>
          <w:rFonts w:ascii="Arial" w:hAnsi="Arial" w:cs="Arial"/>
          <w:u w:val="single"/>
        </w:rPr>
        <w:t>POZNÁMKA :</w:t>
      </w:r>
      <w:proofErr w:type="gramEnd"/>
      <w:r>
        <w:rPr>
          <w:rFonts w:ascii="Arial" w:hAnsi="Arial" w:cs="Arial"/>
          <w:u w:val="single"/>
        </w:rPr>
        <w:t xml:space="preserve"> </w:t>
      </w:r>
    </w:p>
    <w:p w14:paraId="7522F5E9" w14:textId="77777777" w:rsidR="00DC332B" w:rsidRDefault="00DC332B" w:rsidP="00DC332B">
      <w:pPr>
        <w:pStyle w:val="Zkladntext"/>
        <w:widowControl/>
        <w:spacing w:before="120" w:line="276" w:lineRule="auto"/>
        <w:rPr>
          <w:rFonts w:ascii="Arial" w:hAnsi="Arial" w:cs="Arial"/>
        </w:rPr>
      </w:pPr>
      <w:r>
        <w:rPr>
          <w:rFonts w:ascii="Arial" w:hAnsi="Arial" w:cs="Arial"/>
        </w:rPr>
        <w:t>- všechny v dokumentaci uváděné normy, předpisy a vyhlášky se rozumí v platném znění.</w:t>
      </w:r>
    </w:p>
    <w:p w14:paraId="5940F1B1" w14:textId="77777777" w:rsidR="00DC332B" w:rsidRDefault="00DC332B" w:rsidP="00DC332B">
      <w:pPr>
        <w:pStyle w:val="Zkladntext"/>
        <w:widowControl/>
        <w:spacing w:before="120" w:line="276" w:lineRule="auto"/>
        <w:rPr>
          <w:rFonts w:ascii="Arial" w:hAnsi="Arial" w:cs="Arial"/>
        </w:rPr>
      </w:pPr>
      <w:r>
        <w:rPr>
          <w:rFonts w:ascii="Arial" w:hAnsi="Arial" w:cs="Arial"/>
        </w:rPr>
        <w:t xml:space="preserve">- tato dokumentace nenahrazuje vzdělání odborných učilišť a středních a vysokých škol stavebního směru. </w:t>
      </w:r>
    </w:p>
    <w:p w14:paraId="2B84EB7E" w14:textId="77777777" w:rsidR="00DC332B" w:rsidRDefault="00DC332B" w:rsidP="00DC332B">
      <w:pPr>
        <w:pStyle w:val="Zkladntext"/>
        <w:widowControl/>
        <w:spacing w:before="120" w:line="276" w:lineRule="auto"/>
        <w:rPr>
          <w:rFonts w:ascii="Arial" w:hAnsi="Arial" w:cs="Arial"/>
        </w:rPr>
      </w:pPr>
    </w:p>
    <w:p w14:paraId="254B1299" w14:textId="7E9BEF54" w:rsidR="00DC332B" w:rsidRDefault="00DC332B" w:rsidP="00DC332B">
      <w:pPr>
        <w:pStyle w:val="Zkladntext"/>
        <w:widowControl/>
        <w:spacing w:before="120" w:line="276" w:lineRule="auto"/>
        <w:rPr>
          <w:rFonts w:ascii="Arial" w:hAnsi="Arial" w:cs="Arial"/>
        </w:rPr>
      </w:pPr>
    </w:p>
    <w:p w14:paraId="3F3974CF" w14:textId="77777777" w:rsidR="004E21EB" w:rsidRDefault="004E21EB" w:rsidP="00DC332B">
      <w:pPr>
        <w:pStyle w:val="Zkladntext"/>
        <w:widowControl/>
        <w:spacing w:before="120" w:line="276" w:lineRule="auto"/>
        <w:rPr>
          <w:rFonts w:ascii="Arial" w:hAnsi="Arial" w:cs="Arial"/>
        </w:rPr>
      </w:pPr>
    </w:p>
    <w:p w14:paraId="2712B66A" w14:textId="77777777" w:rsidR="00E02C50" w:rsidRDefault="00E02C50" w:rsidP="00DC332B">
      <w:pPr>
        <w:pStyle w:val="Zkladntext"/>
        <w:widowControl/>
        <w:spacing w:before="120" w:line="276" w:lineRule="auto"/>
        <w:rPr>
          <w:rFonts w:ascii="Arial" w:hAnsi="Arial" w:cs="Arial"/>
        </w:rPr>
      </w:pPr>
    </w:p>
    <w:p w14:paraId="7E5802E5" w14:textId="77777777" w:rsidR="00E02C50" w:rsidRDefault="00E02C50" w:rsidP="00DC332B">
      <w:pPr>
        <w:pStyle w:val="Zkladntext"/>
        <w:widowControl/>
        <w:spacing w:before="120" w:line="276" w:lineRule="auto"/>
        <w:rPr>
          <w:rFonts w:ascii="Arial" w:hAnsi="Arial" w:cs="Arial"/>
        </w:rPr>
      </w:pPr>
    </w:p>
    <w:p w14:paraId="0DC1C44B" w14:textId="77777777" w:rsidR="00E30528" w:rsidRDefault="00E30528" w:rsidP="00DC332B">
      <w:pPr>
        <w:pStyle w:val="Zkladntext"/>
        <w:widowControl/>
        <w:spacing w:before="120" w:line="276" w:lineRule="auto"/>
        <w:rPr>
          <w:rFonts w:ascii="Arial" w:hAnsi="Arial" w:cs="Arial"/>
        </w:rPr>
      </w:pPr>
    </w:p>
    <w:p w14:paraId="2CDBB86B" w14:textId="77777777" w:rsidR="00E02C50" w:rsidRDefault="00E02C50" w:rsidP="00DC332B">
      <w:pPr>
        <w:pStyle w:val="Zkladntext"/>
        <w:widowControl/>
        <w:spacing w:before="120" w:line="276" w:lineRule="auto"/>
        <w:rPr>
          <w:rFonts w:ascii="Arial" w:hAnsi="Arial" w:cs="Arial"/>
        </w:rPr>
      </w:pPr>
    </w:p>
    <w:p w14:paraId="4C15388B" w14:textId="77777777" w:rsidR="00DC332B" w:rsidRDefault="00DC332B" w:rsidP="00DC332B">
      <w:pPr>
        <w:pStyle w:val="Zkladntext"/>
        <w:widowControl/>
        <w:spacing w:before="120" w:line="276" w:lineRule="auto"/>
        <w:rPr>
          <w:rFonts w:ascii="Arial" w:hAnsi="Arial" w:cs="Arial"/>
        </w:rPr>
      </w:pPr>
    </w:p>
    <w:bookmarkEnd w:id="0"/>
    <w:p w14:paraId="05F547EE" w14:textId="4E9A4D27" w:rsidR="00D631FC" w:rsidRPr="00D631FC" w:rsidRDefault="00D631FC" w:rsidP="004C72F6">
      <w:pPr>
        <w:pBdr>
          <w:bottom w:val="single" w:sz="12" w:space="1" w:color="auto"/>
        </w:pBdr>
        <w:ind w:left="284"/>
        <w:rPr>
          <w:rFonts w:ascii="Microsoft YaHei" w:eastAsia="Microsoft YaHei" w:hAnsi="Microsoft YaHei"/>
          <w:color w:val="9CC2E5"/>
          <w:sz w:val="40"/>
          <w:szCs w:val="40"/>
        </w:rPr>
      </w:pPr>
      <w:r w:rsidRPr="00EE3085">
        <w:rPr>
          <w:rFonts w:ascii="Microsoft YaHei" w:eastAsia="Microsoft YaHei" w:hAnsi="Microsoft YaHei"/>
          <w:color w:val="9CC2E5"/>
          <w:sz w:val="40"/>
          <w:szCs w:val="40"/>
        </w:rPr>
        <w:lastRenderedPageBreak/>
        <w:t>OBSAH</w:t>
      </w:r>
    </w:p>
    <w:p w14:paraId="31D409C9" w14:textId="3574E1E2" w:rsidR="00A53CFA" w:rsidRDefault="004C72F6">
      <w:pPr>
        <w:pStyle w:val="Obsah2"/>
        <w:rPr>
          <w:rFonts w:cstheme="minorBidi"/>
          <w:b w:val="0"/>
          <w:bCs w:val="0"/>
          <w:smallCaps w:val="0"/>
          <w:kern w:val="2"/>
          <w:sz w:val="22"/>
          <w:szCs w:val="22"/>
          <w:lang w:eastAsia="cs-CZ"/>
          <w14:ligatures w14:val="standardContextual"/>
        </w:rPr>
      </w:pPr>
      <w:r>
        <w:fldChar w:fldCharType="begin"/>
      </w:r>
      <w:r>
        <w:instrText xml:space="preserve"> TOC \o "1-4" \h \z \u </w:instrText>
      </w:r>
      <w:r>
        <w:fldChar w:fldCharType="separate"/>
      </w:r>
      <w:hyperlink w:anchor="_Toc135311659" w:history="1">
        <w:r w:rsidR="00A53CFA" w:rsidRPr="00147F50">
          <w:rPr>
            <w:rStyle w:val="Hypertextovodkaz"/>
          </w:rPr>
          <w:t>D.1</w:t>
        </w:r>
        <w:r w:rsidR="00A53CFA">
          <w:rPr>
            <w:rFonts w:cstheme="minorBidi"/>
            <w:b w:val="0"/>
            <w:bCs w:val="0"/>
            <w:smallCaps w:val="0"/>
            <w:kern w:val="2"/>
            <w:sz w:val="22"/>
            <w:szCs w:val="22"/>
            <w:lang w:eastAsia="cs-CZ"/>
            <w14:ligatures w14:val="standardContextual"/>
          </w:rPr>
          <w:tab/>
        </w:r>
        <w:r w:rsidR="00A53CFA" w:rsidRPr="00147F50">
          <w:rPr>
            <w:rStyle w:val="Hypertextovodkaz"/>
          </w:rPr>
          <w:t>Identifikační informace</w:t>
        </w:r>
        <w:r w:rsidR="00A53CFA">
          <w:rPr>
            <w:webHidden/>
          </w:rPr>
          <w:tab/>
        </w:r>
        <w:r w:rsidR="00A53CFA">
          <w:rPr>
            <w:webHidden/>
          </w:rPr>
          <w:fldChar w:fldCharType="begin"/>
        </w:r>
        <w:r w:rsidR="00A53CFA">
          <w:rPr>
            <w:webHidden/>
          </w:rPr>
          <w:instrText xml:space="preserve"> PAGEREF _Toc135311659 \h </w:instrText>
        </w:r>
        <w:r w:rsidR="00A53CFA">
          <w:rPr>
            <w:webHidden/>
          </w:rPr>
        </w:r>
        <w:r w:rsidR="00A53CFA">
          <w:rPr>
            <w:webHidden/>
          </w:rPr>
          <w:fldChar w:fldCharType="separate"/>
        </w:r>
        <w:r w:rsidR="00556E7E">
          <w:rPr>
            <w:webHidden/>
          </w:rPr>
          <w:t>3</w:t>
        </w:r>
        <w:r w:rsidR="00A53CFA">
          <w:rPr>
            <w:webHidden/>
          </w:rPr>
          <w:fldChar w:fldCharType="end"/>
        </w:r>
      </w:hyperlink>
    </w:p>
    <w:p w14:paraId="2E8835FE" w14:textId="37133840" w:rsidR="00A53CFA" w:rsidRDefault="00000000">
      <w:pPr>
        <w:pStyle w:val="Obsah3"/>
        <w:rPr>
          <w:rFonts w:cstheme="minorBidi"/>
          <w:i w:val="0"/>
          <w:iCs w:val="0"/>
          <w:noProof/>
          <w:kern w:val="2"/>
          <w:sz w:val="22"/>
          <w:szCs w:val="22"/>
          <w:lang w:eastAsia="cs-CZ"/>
          <w14:ligatures w14:val="standardContextual"/>
        </w:rPr>
      </w:pPr>
      <w:hyperlink w:anchor="_Toc135311660" w:history="1">
        <w:r w:rsidR="00A53CFA" w:rsidRPr="00147F50">
          <w:rPr>
            <w:rStyle w:val="Hypertextovodkaz"/>
            <w:noProof/>
          </w:rPr>
          <w:t>a)</w:t>
        </w:r>
        <w:r w:rsidR="00A53CFA">
          <w:rPr>
            <w:rFonts w:cstheme="minorBidi"/>
            <w:i w:val="0"/>
            <w:iCs w:val="0"/>
            <w:noProof/>
            <w:kern w:val="2"/>
            <w:sz w:val="22"/>
            <w:szCs w:val="22"/>
            <w:lang w:eastAsia="cs-CZ"/>
            <w14:ligatures w14:val="standardContextual"/>
          </w:rPr>
          <w:tab/>
        </w:r>
        <w:r w:rsidR="00A53CFA" w:rsidRPr="00147F50">
          <w:rPr>
            <w:rStyle w:val="Hypertextovodkaz"/>
            <w:noProof/>
          </w:rPr>
          <w:t>Údaje o stavbě</w:t>
        </w:r>
        <w:r w:rsidR="00A53CFA">
          <w:rPr>
            <w:noProof/>
            <w:webHidden/>
          </w:rPr>
          <w:tab/>
        </w:r>
        <w:r w:rsidR="00A53CFA">
          <w:rPr>
            <w:noProof/>
            <w:webHidden/>
          </w:rPr>
          <w:fldChar w:fldCharType="begin"/>
        </w:r>
        <w:r w:rsidR="00A53CFA">
          <w:rPr>
            <w:noProof/>
            <w:webHidden/>
          </w:rPr>
          <w:instrText xml:space="preserve"> PAGEREF _Toc135311660 \h </w:instrText>
        </w:r>
        <w:r w:rsidR="00A53CFA">
          <w:rPr>
            <w:noProof/>
            <w:webHidden/>
          </w:rPr>
        </w:r>
        <w:r w:rsidR="00A53CFA">
          <w:rPr>
            <w:noProof/>
            <w:webHidden/>
          </w:rPr>
          <w:fldChar w:fldCharType="separate"/>
        </w:r>
        <w:r w:rsidR="00556E7E">
          <w:rPr>
            <w:noProof/>
            <w:webHidden/>
          </w:rPr>
          <w:t>3</w:t>
        </w:r>
        <w:r w:rsidR="00A53CFA">
          <w:rPr>
            <w:noProof/>
            <w:webHidden/>
          </w:rPr>
          <w:fldChar w:fldCharType="end"/>
        </w:r>
      </w:hyperlink>
    </w:p>
    <w:p w14:paraId="3A8C202C" w14:textId="7A448D5D" w:rsidR="00A53CFA" w:rsidRDefault="00000000">
      <w:pPr>
        <w:pStyle w:val="Obsah3"/>
        <w:rPr>
          <w:rFonts w:cstheme="minorBidi"/>
          <w:i w:val="0"/>
          <w:iCs w:val="0"/>
          <w:noProof/>
          <w:kern w:val="2"/>
          <w:sz w:val="22"/>
          <w:szCs w:val="22"/>
          <w:lang w:eastAsia="cs-CZ"/>
          <w14:ligatures w14:val="standardContextual"/>
        </w:rPr>
      </w:pPr>
      <w:hyperlink w:anchor="_Toc135311661" w:history="1">
        <w:r w:rsidR="00A53CFA" w:rsidRPr="00147F50">
          <w:rPr>
            <w:rStyle w:val="Hypertextovodkaz"/>
            <w:noProof/>
          </w:rPr>
          <w:t>b)</w:t>
        </w:r>
        <w:r w:rsidR="00A53CFA">
          <w:rPr>
            <w:rFonts w:cstheme="minorBidi"/>
            <w:i w:val="0"/>
            <w:iCs w:val="0"/>
            <w:noProof/>
            <w:kern w:val="2"/>
            <w:sz w:val="22"/>
            <w:szCs w:val="22"/>
            <w:lang w:eastAsia="cs-CZ"/>
            <w14:ligatures w14:val="standardContextual"/>
          </w:rPr>
          <w:tab/>
        </w:r>
        <w:r w:rsidR="00A53CFA" w:rsidRPr="00147F50">
          <w:rPr>
            <w:rStyle w:val="Hypertextovodkaz"/>
            <w:noProof/>
          </w:rPr>
          <w:t>Údaje o žadateli</w:t>
        </w:r>
        <w:r w:rsidR="00A53CFA">
          <w:rPr>
            <w:noProof/>
            <w:webHidden/>
          </w:rPr>
          <w:tab/>
        </w:r>
        <w:r w:rsidR="00A53CFA">
          <w:rPr>
            <w:noProof/>
            <w:webHidden/>
          </w:rPr>
          <w:fldChar w:fldCharType="begin"/>
        </w:r>
        <w:r w:rsidR="00A53CFA">
          <w:rPr>
            <w:noProof/>
            <w:webHidden/>
          </w:rPr>
          <w:instrText xml:space="preserve"> PAGEREF _Toc135311661 \h </w:instrText>
        </w:r>
        <w:r w:rsidR="00A53CFA">
          <w:rPr>
            <w:noProof/>
            <w:webHidden/>
          </w:rPr>
        </w:r>
        <w:r w:rsidR="00A53CFA">
          <w:rPr>
            <w:noProof/>
            <w:webHidden/>
          </w:rPr>
          <w:fldChar w:fldCharType="separate"/>
        </w:r>
        <w:r w:rsidR="00556E7E">
          <w:rPr>
            <w:noProof/>
            <w:webHidden/>
          </w:rPr>
          <w:t>3</w:t>
        </w:r>
        <w:r w:rsidR="00A53CFA">
          <w:rPr>
            <w:noProof/>
            <w:webHidden/>
          </w:rPr>
          <w:fldChar w:fldCharType="end"/>
        </w:r>
      </w:hyperlink>
    </w:p>
    <w:p w14:paraId="2CBB1C17" w14:textId="4363F805" w:rsidR="00A53CFA" w:rsidRDefault="00000000">
      <w:pPr>
        <w:pStyle w:val="Obsah3"/>
        <w:rPr>
          <w:rFonts w:cstheme="minorBidi"/>
          <w:i w:val="0"/>
          <w:iCs w:val="0"/>
          <w:noProof/>
          <w:kern w:val="2"/>
          <w:sz w:val="22"/>
          <w:szCs w:val="22"/>
          <w:lang w:eastAsia="cs-CZ"/>
          <w14:ligatures w14:val="standardContextual"/>
        </w:rPr>
      </w:pPr>
      <w:hyperlink w:anchor="_Toc135311662" w:history="1">
        <w:r w:rsidR="00A53CFA" w:rsidRPr="00147F50">
          <w:rPr>
            <w:rStyle w:val="Hypertextovodkaz"/>
            <w:noProof/>
          </w:rPr>
          <w:t>c)</w:t>
        </w:r>
        <w:r w:rsidR="00A53CFA">
          <w:rPr>
            <w:rFonts w:cstheme="minorBidi"/>
            <w:i w:val="0"/>
            <w:iCs w:val="0"/>
            <w:noProof/>
            <w:kern w:val="2"/>
            <w:sz w:val="22"/>
            <w:szCs w:val="22"/>
            <w:lang w:eastAsia="cs-CZ"/>
            <w14:ligatures w14:val="standardContextual"/>
          </w:rPr>
          <w:tab/>
        </w:r>
        <w:r w:rsidR="00A53CFA" w:rsidRPr="00147F50">
          <w:rPr>
            <w:rStyle w:val="Hypertextovodkaz"/>
            <w:noProof/>
          </w:rPr>
          <w:t>Údaje o zpracovateli dokumentace</w:t>
        </w:r>
        <w:r w:rsidR="00A53CFA">
          <w:rPr>
            <w:noProof/>
            <w:webHidden/>
          </w:rPr>
          <w:tab/>
        </w:r>
        <w:r w:rsidR="00A53CFA">
          <w:rPr>
            <w:noProof/>
            <w:webHidden/>
          </w:rPr>
          <w:fldChar w:fldCharType="begin"/>
        </w:r>
        <w:r w:rsidR="00A53CFA">
          <w:rPr>
            <w:noProof/>
            <w:webHidden/>
          </w:rPr>
          <w:instrText xml:space="preserve"> PAGEREF _Toc135311662 \h </w:instrText>
        </w:r>
        <w:r w:rsidR="00A53CFA">
          <w:rPr>
            <w:noProof/>
            <w:webHidden/>
          </w:rPr>
        </w:r>
        <w:r w:rsidR="00A53CFA">
          <w:rPr>
            <w:noProof/>
            <w:webHidden/>
          </w:rPr>
          <w:fldChar w:fldCharType="separate"/>
        </w:r>
        <w:r w:rsidR="00556E7E">
          <w:rPr>
            <w:noProof/>
            <w:webHidden/>
          </w:rPr>
          <w:t>3</w:t>
        </w:r>
        <w:r w:rsidR="00A53CFA">
          <w:rPr>
            <w:noProof/>
            <w:webHidden/>
          </w:rPr>
          <w:fldChar w:fldCharType="end"/>
        </w:r>
      </w:hyperlink>
    </w:p>
    <w:p w14:paraId="21316B9C" w14:textId="30854CAF" w:rsidR="00A53CFA" w:rsidRDefault="00000000">
      <w:pPr>
        <w:pStyle w:val="Obsah2"/>
        <w:rPr>
          <w:rFonts w:cstheme="minorBidi"/>
          <w:b w:val="0"/>
          <w:bCs w:val="0"/>
          <w:smallCaps w:val="0"/>
          <w:kern w:val="2"/>
          <w:sz w:val="22"/>
          <w:szCs w:val="22"/>
          <w:lang w:eastAsia="cs-CZ"/>
          <w14:ligatures w14:val="standardContextual"/>
        </w:rPr>
      </w:pPr>
      <w:hyperlink w:anchor="_Toc135311663" w:history="1">
        <w:r w:rsidR="00A53CFA" w:rsidRPr="00147F50">
          <w:rPr>
            <w:rStyle w:val="Hypertextovodkaz"/>
          </w:rPr>
          <w:t>D.2</w:t>
        </w:r>
        <w:r w:rsidR="00A53CFA">
          <w:rPr>
            <w:rFonts w:cstheme="minorBidi"/>
            <w:b w:val="0"/>
            <w:bCs w:val="0"/>
            <w:smallCaps w:val="0"/>
            <w:kern w:val="2"/>
            <w:sz w:val="22"/>
            <w:szCs w:val="22"/>
            <w:lang w:eastAsia="cs-CZ"/>
            <w14:ligatures w14:val="standardContextual"/>
          </w:rPr>
          <w:tab/>
        </w:r>
        <w:r w:rsidR="00A53CFA" w:rsidRPr="00147F50">
          <w:rPr>
            <w:rStyle w:val="Hypertextovodkaz"/>
          </w:rPr>
          <w:t>Popis navrhovaného stavu</w:t>
        </w:r>
        <w:r w:rsidR="00A53CFA">
          <w:rPr>
            <w:webHidden/>
          </w:rPr>
          <w:tab/>
        </w:r>
        <w:r w:rsidR="00A53CFA">
          <w:rPr>
            <w:webHidden/>
          </w:rPr>
          <w:fldChar w:fldCharType="begin"/>
        </w:r>
        <w:r w:rsidR="00A53CFA">
          <w:rPr>
            <w:webHidden/>
          </w:rPr>
          <w:instrText xml:space="preserve"> PAGEREF _Toc135311663 \h </w:instrText>
        </w:r>
        <w:r w:rsidR="00A53CFA">
          <w:rPr>
            <w:webHidden/>
          </w:rPr>
        </w:r>
        <w:r w:rsidR="00A53CFA">
          <w:rPr>
            <w:webHidden/>
          </w:rPr>
          <w:fldChar w:fldCharType="separate"/>
        </w:r>
        <w:r w:rsidR="00556E7E">
          <w:rPr>
            <w:webHidden/>
          </w:rPr>
          <w:t>4</w:t>
        </w:r>
        <w:r w:rsidR="00A53CFA">
          <w:rPr>
            <w:webHidden/>
          </w:rPr>
          <w:fldChar w:fldCharType="end"/>
        </w:r>
      </w:hyperlink>
    </w:p>
    <w:p w14:paraId="7FF9FD8F" w14:textId="7758F00B" w:rsidR="00A53CFA" w:rsidRDefault="00000000">
      <w:pPr>
        <w:pStyle w:val="Obsah2"/>
        <w:rPr>
          <w:rFonts w:cstheme="minorBidi"/>
          <w:b w:val="0"/>
          <w:bCs w:val="0"/>
          <w:smallCaps w:val="0"/>
          <w:kern w:val="2"/>
          <w:sz w:val="22"/>
          <w:szCs w:val="22"/>
          <w:lang w:eastAsia="cs-CZ"/>
          <w14:ligatures w14:val="standardContextual"/>
        </w:rPr>
      </w:pPr>
      <w:hyperlink w:anchor="_Toc135311664" w:history="1">
        <w:r w:rsidR="00A53CFA" w:rsidRPr="00147F50">
          <w:rPr>
            <w:rStyle w:val="Hypertextovodkaz"/>
          </w:rPr>
          <w:t>D.3</w:t>
        </w:r>
        <w:r w:rsidR="00A53CFA">
          <w:rPr>
            <w:rFonts w:cstheme="minorBidi"/>
            <w:b w:val="0"/>
            <w:bCs w:val="0"/>
            <w:smallCaps w:val="0"/>
            <w:kern w:val="2"/>
            <w:sz w:val="22"/>
            <w:szCs w:val="22"/>
            <w:lang w:eastAsia="cs-CZ"/>
            <w14:ligatures w14:val="standardContextual"/>
          </w:rPr>
          <w:tab/>
        </w:r>
        <w:r w:rsidR="00A53CFA" w:rsidRPr="00147F50">
          <w:rPr>
            <w:rStyle w:val="Hypertextovodkaz"/>
          </w:rPr>
          <w:t>Technické a konstrukční řešení stavebních úprav</w:t>
        </w:r>
        <w:r w:rsidR="00A53CFA">
          <w:rPr>
            <w:webHidden/>
          </w:rPr>
          <w:tab/>
        </w:r>
        <w:r w:rsidR="00A53CFA">
          <w:rPr>
            <w:webHidden/>
          </w:rPr>
          <w:fldChar w:fldCharType="begin"/>
        </w:r>
        <w:r w:rsidR="00A53CFA">
          <w:rPr>
            <w:webHidden/>
          </w:rPr>
          <w:instrText xml:space="preserve"> PAGEREF _Toc135311664 \h </w:instrText>
        </w:r>
        <w:r w:rsidR="00A53CFA">
          <w:rPr>
            <w:webHidden/>
          </w:rPr>
        </w:r>
        <w:r w:rsidR="00A53CFA">
          <w:rPr>
            <w:webHidden/>
          </w:rPr>
          <w:fldChar w:fldCharType="separate"/>
        </w:r>
        <w:r w:rsidR="00556E7E">
          <w:rPr>
            <w:webHidden/>
          </w:rPr>
          <w:t>4</w:t>
        </w:r>
        <w:r w:rsidR="00A53CFA">
          <w:rPr>
            <w:webHidden/>
          </w:rPr>
          <w:fldChar w:fldCharType="end"/>
        </w:r>
      </w:hyperlink>
    </w:p>
    <w:p w14:paraId="34815880" w14:textId="5EFB3181" w:rsidR="00A53CFA" w:rsidRDefault="00000000">
      <w:pPr>
        <w:pStyle w:val="Obsah3"/>
        <w:rPr>
          <w:rFonts w:cstheme="minorBidi"/>
          <w:i w:val="0"/>
          <w:iCs w:val="0"/>
          <w:noProof/>
          <w:kern w:val="2"/>
          <w:sz w:val="22"/>
          <w:szCs w:val="22"/>
          <w:lang w:eastAsia="cs-CZ"/>
          <w14:ligatures w14:val="standardContextual"/>
        </w:rPr>
      </w:pPr>
      <w:hyperlink w:anchor="_Toc135311665" w:history="1">
        <w:r w:rsidR="00A53CFA" w:rsidRPr="00147F50">
          <w:rPr>
            <w:rStyle w:val="Hypertextovodkaz"/>
            <w:noProof/>
          </w:rPr>
          <w:t>a)</w:t>
        </w:r>
        <w:r w:rsidR="00A53CFA">
          <w:rPr>
            <w:rFonts w:cstheme="minorBidi"/>
            <w:i w:val="0"/>
            <w:iCs w:val="0"/>
            <w:noProof/>
            <w:kern w:val="2"/>
            <w:sz w:val="22"/>
            <w:szCs w:val="22"/>
            <w:lang w:eastAsia="cs-CZ"/>
            <w14:ligatures w14:val="standardContextual"/>
          </w:rPr>
          <w:tab/>
        </w:r>
        <w:r w:rsidR="00A53CFA" w:rsidRPr="00147F50">
          <w:rPr>
            <w:rStyle w:val="Hypertextovodkaz"/>
            <w:noProof/>
          </w:rPr>
          <w:t>práce HSV (hlavní stavební výroba)</w:t>
        </w:r>
        <w:r w:rsidR="00A53CFA">
          <w:rPr>
            <w:noProof/>
            <w:webHidden/>
          </w:rPr>
          <w:tab/>
        </w:r>
        <w:r w:rsidR="00A53CFA">
          <w:rPr>
            <w:noProof/>
            <w:webHidden/>
          </w:rPr>
          <w:fldChar w:fldCharType="begin"/>
        </w:r>
        <w:r w:rsidR="00A53CFA">
          <w:rPr>
            <w:noProof/>
            <w:webHidden/>
          </w:rPr>
          <w:instrText xml:space="preserve"> PAGEREF _Toc135311665 \h </w:instrText>
        </w:r>
        <w:r w:rsidR="00A53CFA">
          <w:rPr>
            <w:noProof/>
            <w:webHidden/>
          </w:rPr>
          <w:fldChar w:fldCharType="separate"/>
        </w:r>
        <w:r w:rsidR="00556E7E">
          <w:rPr>
            <w:b/>
            <w:bCs/>
            <w:noProof/>
            <w:webHidden/>
          </w:rPr>
          <w:t>Chyba! Záložka není definována.</w:t>
        </w:r>
        <w:r w:rsidR="00A53CFA">
          <w:rPr>
            <w:noProof/>
            <w:webHidden/>
          </w:rPr>
          <w:fldChar w:fldCharType="end"/>
        </w:r>
      </w:hyperlink>
    </w:p>
    <w:p w14:paraId="612D0296" w14:textId="538E68FE" w:rsidR="00A53CFA" w:rsidRDefault="00000000">
      <w:pPr>
        <w:pStyle w:val="Obsah2"/>
        <w:rPr>
          <w:rFonts w:cstheme="minorBidi"/>
          <w:b w:val="0"/>
          <w:bCs w:val="0"/>
          <w:smallCaps w:val="0"/>
          <w:kern w:val="2"/>
          <w:sz w:val="22"/>
          <w:szCs w:val="22"/>
          <w:lang w:eastAsia="cs-CZ"/>
          <w14:ligatures w14:val="standardContextual"/>
        </w:rPr>
      </w:pPr>
      <w:hyperlink w:anchor="_Toc135311666" w:history="1">
        <w:r w:rsidR="00A53CFA" w:rsidRPr="00147F50">
          <w:rPr>
            <w:rStyle w:val="Hypertextovodkaz"/>
          </w:rPr>
          <w:t>D.4</w:t>
        </w:r>
        <w:r w:rsidR="00A53CFA">
          <w:rPr>
            <w:rFonts w:cstheme="minorBidi"/>
            <w:b w:val="0"/>
            <w:bCs w:val="0"/>
            <w:smallCaps w:val="0"/>
            <w:kern w:val="2"/>
            <w:sz w:val="22"/>
            <w:szCs w:val="22"/>
            <w:lang w:eastAsia="cs-CZ"/>
            <w14:ligatures w14:val="standardContextual"/>
          </w:rPr>
          <w:tab/>
        </w:r>
        <w:r w:rsidR="00A53CFA" w:rsidRPr="00147F50">
          <w:rPr>
            <w:rStyle w:val="Hypertextovodkaz"/>
          </w:rPr>
          <w:t>POŽADAVKY NA KONSTRUKCE A MATERIÁLY</w:t>
        </w:r>
        <w:r w:rsidR="00A53CFA">
          <w:rPr>
            <w:webHidden/>
          </w:rPr>
          <w:tab/>
        </w:r>
        <w:r w:rsidR="00A53CFA">
          <w:rPr>
            <w:webHidden/>
          </w:rPr>
          <w:fldChar w:fldCharType="begin"/>
        </w:r>
        <w:r w:rsidR="00A53CFA">
          <w:rPr>
            <w:webHidden/>
          </w:rPr>
          <w:instrText xml:space="preserve"> PAGEREF _Toc135311666 \h </w:instrText>
        </w:r>
        <w:r w:rsidR="00A53CFA">
          <w:rPr>
            <w:webHidden/>
          </w:rPr>
        </w:r>
        <w:r w:rsidR="00A53CFA">
          <w:rPr>
            <w:webHidden/>
          </w:rPr>
          <w:fldChar w:fldCharType="separate"/>
        </w:r>
        <w:r w:rsidR="00556E7E">
          <w:rPr>
            <w:webHidden/>
          </w:rPr>
          <w:t>6</w:t>
        </w:r>
        <w:r w:rsidR="00A53CFA">
          <w:rPr>
            <w:webHidden/>
          </w:rPr>
          <w:fldChar w:fldCharType="end"/>
        </w:r>
      </w:hyperlink>
    </w:p>
    <w:p w14:paraId="16C91766" w14:textId="685C455B"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67" w:history="1">
        <w:r w:rsidR="00A53CFA" w:rsidRPr="00147F50">
          <w:rPr>
            <w:rStyle w:val="Hypertextovodkaz"/>
            <w:noProof/>
          </w:rPr>
          <w:t>mechanická odolnost a stabilita,</w:t>
        </w:r>
        <w:r w:rsidR="00A53CFA">
          <w:rPr>
            <w:noProof/>
            <w:webHidden/>
          </w:rPr>
          <w:tab/>
        </w:r>
        <w:r w:rsidR="00A53CFA">
          <w:rPr>
            <w:noProof/>
            <w:webHidden/>
          </w:rPr>
          <w:fldChar w:fldCharType="begin"/>
        </w:r>
        <w:r w:rsidR="00A53CFA">
          <w:rPr>
            <w:noProof/>
            <w:webHidden/>
          </w:rPr>
          <w:instrText xml:space="preserve"> PAGEREF _Toc135311667 \h </w:instrText>
        </w:r>
        <w:r w:rsidR="00A53CFA">
          <w:rPr>
            <w:noProof/>
            <w:webHidden/>
          </w:rPr>
          <w:fldChar w:fldCharType="separate"/>
        </w:r>
        <w:r w:rsidR="00556E7E">
          <w:rPr>
            <w:b/>
            <w:bCs/>
            <w:noProof/>
            <w:webHidden/>
          </w:rPr>
          <w:t>Chyba! Záložka není definována.</w:t>
        </w:r>
        <w:r w:rsidR="00A53CFA">
          <w:rPr>
            <w:noProof/>
            <w:webHidden/>
          </w:rPr>
          <w:fldChar w:fldCharType="end"/>
        </w:r>
      </w:hyperlink>
    </w:p>
    <w:p w14:paraId="3B9374E7" w14:textId="70DAF136" w:rsidR="00A53CFA" w:rsidRDefault="00000000">
      <w:pPr>
        <w:pStyle w:val="Obsah2"/>
        <w:rPr>
          <w:rFonts w:cstheme="minorBidi"/>
          <w:b w:val="0"/>
          <w:bCs w:val="0"/>
          <w:smallCaps w:val="0"/>
          <w:kern w:val="2"/>
          <w:sz w:val="22"/>
          <w:szCs w:val="22"/>
          <w:lang w:eastAsia="cs-CZ"/>
          <w14:ligatures w14:val="standardContextual"/>
        </w:rPr>
      </w:pPr>
      <w:hyperlink w:anchor="_Toc135311668" w:history="1">
        <w:r w:rsidR="00A53CFA" w:rsidRPr="00147F50">
          <w:rPr>
            <w:rStyle w:val="Hypertextovodkaz"/>
          </w:rPr>
          <w:t>D.5</w:t>
        </w:r>
        <w:r w:rsidR="00A53CFA">
          <w:rPr>
            <w:rFonts w:cstheme="minorBidi"/>
            <w:b w:val="0"/>
            <w:bCs w:val="0"/>
            <w:smallCaps w:val="0"/>
            <w:kern w:val="2"/>
            <w:sz w:val="22"/>
            <w:szCs w:val="22"/>
            <w:lang w:eastAsia="cs-CZ"/>
            <w14:ligatures w14:val="standardContextual"/>
          </w:rPr>
          <w:tab/>
        </w:r>
        <w:r w:rsidR="00A53CFA" w:rsidRPr="00147F50">
          <w:rPr>
            <w:rStyle w:val="Hypertextovodkaz"/>
          </w:rPr>
          <w:t>Zásady organizace výstavby</w:t>
        </w:r>
        <w:r w:rsidR="00A53CFA">
          <w:rPr>
            <w:webHidden/>
          </w:rPr>
          <w:tab/>
        </w:r>
        <w:r w:rsidR="00A53CFA">
          <w:rPr>
            <w:webHidden/>
          </w:rPr>
          <w:fldChar w:fldCharType="begin"/>
        </w:r>
        <w:r w:rsidR="00A53CFA">
          <w:rPr>
            <w:webHidden/>
          </w:rPr>
          <w:instrText xml:space="preserve"> PAGEREF _Toc135311668 \h </w:instrText>
        </w:r>
        <w:r w:rsidR="00A53CFA">
          <w:rPr>
            <w:webHidden/>
          </w:rPr>
        </w:r>
        <w:r w:rsidR="00A53CFA">
          <w:rPr>
            <w:webHidden/>
          </w:rPr>
          <w:fldChar w:fldCharType="separate"/>
        </w:r>
        <w:r w:rsidR="00556E7E">
          <w:rPr>
            <w:webHidden/>
          </w:rPr>
          <w:t>7</w:t>
        </w:r>
        <w:r w:rsidR="00A53CFA">
          <w:rPr>
            <w:webHidden/>
          </w:rPr>
          <w:fldChar w:fldCharType="end"/>
        </w:r>
      </w:hyperlink>
    </w:p>
    <w:p w14:paraId="22F89B62" w14:textId="1DE96DF1"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69" w:history="1">
        <w:r w:rsidR="00A53CFA" w:rsidRPr="00147F50">
          <w:rPr>
            <w:rStyle w:val="Hypertextovodkaz"/>
            <w:noProof/>
          </w:rPr>
          <w:t>potřeby a spotřeby rozhodujících médií a hmot, jejich zajištění,</w:t>
        </w:r>
        <w:r w:rsidR="00A53CFA">
          <w:rPr>
            <w:noProof/>
            <w:webHidden/>
          </w:rPr>
          <w:tab/>
        </w:r>
        <w:r w:rsidR="00A53CFA">
          <w:rPr>
            <w:noProof/>
            <w:webHidden/>
          </w:rPr>
          <w:fldChar w:fldCharType="begin"/>
        </w:r>
        <w:r w:rsidR="00A53CFA">
          <w:rPr>
            <w:noProof/>
            <w:webHidden/>
          </w:rPr>
          <w:instrText xml:space="preserve"> PAGEREF _Toc135311669 \h </w:instrText>
        </w:r>
        <w:r w:rsidR="00A53CFA">
          <w:rPr>
            <w:noProof/>
            <w:webHidden/>
          </w:rPr>
        </w:r>
        <w:r w:rsidR="00A53CFA">
          <w:rPr>
            <w:noProof/>
            <w:webHidden/>
          </w:rPr>
          <w:fldChar w:fldCharType="separate"/>
        </w:r>
        <w:r w:rsidR="00556E7E">
          <w:rPr>
            <w:noProof/>
            <w:webHidden/>
          </w:rPr>
          <w:t>7</w:t>
        </w:r>
        <w:r w:rsidR="00A53CFA">
          <w:rPr>
            <w:noProof/>
            <w:webHidden/>
          </w:rPr>
          <w:fldChar w:fldCharType="end"/>
        </w:r>
      </w:hyperlink>
    </w:p>
    <w:p w14:paraId="366DD3CC" w14:textId="64664879"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70" w:history="1">
        <w:r w:rsidR="00A53CFA" w:rsidRPr="00147F50">
          <w:rPr>
            <w:rStyle w:val="Hypertextovodkaz"/>
            <w:noProof/>
          </w:rPr>
          <w:t>odvodnění staveniště,</w:t>
        </w:r>
        <w:r w:rsidR="00A53CFA">
          <w:rPr>
            <w:noProof/>
            <w:webHidden/>
          </w:rPr>
          <w:tab/>
        </w:r>
        <w:r w:rsidR="00A53CFA">
          <w:rPr>
            <w:noProof/>
            <w:webHidden/>
          </w:rPr>
          <w:fldChar w:fldCharType="begin"/>
        </w:r>
        <w:r w:rsidR="00A53CFA">
          <w:rPr>
            <w:noProof/>
            <w:webHidden/>
          </w:rPr>
          <w:instrText xml:space="preserve"> PAGEREF _Toc135311670 \h </w:instrText>
        </w:r>
        <w:r w:rsidR="00A53CFA">
          <w:rPr>
            <w:noProof/>
            <w:webHidden/>
          </w:rPr>
        </w:r>
        <w:r w:rsidR="00A53CFA">
          <w:rPr>
            <w:noProof/>
            <w:webHidden/>
          </w:rPr>
          <w:fldChar w:fldCharType="separate"/>
        </w:r>
        <w:r w:rsidR="00556E7E">
          <w:rPr>
            <w:noProof/>
            <w:webHidden/>
          </w:rPr>
          <w:t>7</w:t>
        </w:r>
        <w:r w:rsidR="00A53CFA">
          <w:rPr>
            <w:noProof/>
            <w:webHidden/>
          </w:rPr>
          <w:fldChar w:fldCharType="end"/>
        </w:r>
      </w:hyperlink>
    </w:p>
    <w:p w14:paraId="2E6300BE" w14:textId="221BCD22"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71" w:history="1">
        <w:r w:rsidR="00A53CFA" w:rsidRPr="00147F50">
          <w:rPr>
            <w:rStyle w:val="Hypertextovodkaz"/>
            <w:noProof/>
          </w:rPr>
          <w:t>napojení staveniště na stávající dopravní a technickou infrastrukturu,</w:t>
        </w:r>
        <w:r w:rsidR="00A53CFA">
          <w:rPr>
            <w:noProof/>
            <w:webHidden/>
          </w:rPr>
          <w:tab/>
        </w:r>
        <w:r w:rsidR="00A53CFA">
          <w:rPr>
            <w:noProof/>
            <w:webHidden/>
          </w:rPr>
          <w:fldChar w:fldCharType="begin"/>
        </w:r>
        <w:r w:rsidR="00A53CFA">
          <w:rPr>
            <w:noProof/>
            <w:webHidden/>
          </w:rPr>
          <w:instrText xml:space="preserve"> PAGEREF _Toc135311671 \h </w:instrText>
        </w:r>
        <w:r w:rsidR="00A53CFA">
          <w:rPr>
            <w:noProof/>
            <w:webHidden/>
          </w:rPr>
        </w:r>
        <w:r w:rsidR="00A53CFA">
          <w:rPr>
            <w:noProof/>
            <w:webHidden/>
          </w:rPr>
          <w:fldChar w:fldCharType="separate"/>
        </w:r>
        <w:r w:rsidR="00556E7E">
          <w:rPr>
            <w:noProof/>
            <w:webHidden/>
          </w:rPr>
          <w:t>7</w:t>
        </w:r>
        <w:r w:rsidR="00A53CFA">
          <w:rPr>
            <w:noProof/>
            <w:webHidden/>
          </w:rPr>
          <w:fldChar w:fldCharType="end"/>
        </w:r>
      </w:hyperlink>
    </w:p>
    <w:p w14:paraId="27204561" w14:textId="5656E629"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72" w:history="1">
        <w:r w:rsidR="00A53CFA" w:rsidRPr="00147F50">
          <w:rPr>
            <w:rStyle w:val="Hypertextovodkaz"/>
            <w:noProof/>
          </w:rPr>
          <w:t>vliv provádění stavby na okolní stavby a pozemky,</w:t>
        </w:r>
        <w:r w:rsidR="00A53CFA">
          <w:rPr>
            <w:noProof/>
            <w:webHidden/>
          </w:rPr>
          <w:tab/>
        </w:r>
        <w:r w:rsidR="00A53CFA">
          <w:rPr>
            <w:noProof/>
            <w:webHidden/>
          </w:rPr>
          <w:fldChar w:fldCharType="begin"/>
        </w:r>
        <w:r w:rsidR="00A53CFA">
          <w:rPr>
            <w:noProof/>
            <w:webHidden/>
          </w:rPr>
          <w:instrText xml:space="preserve"> PAGEREF _Toc135311672 \h </w:instrText>
        </w:r>
        <w:r w:rsidR="00A53CFA">
          <w:rPr>
            <w:noProof/>
            <w:webHidden/>
          </w:rPr>
        </w:r>
        <w:r w:rsidR="00A53CFA">
          <w:rPr>
            <w:noProof/>
            <w:webHidden/>
          </w:rPr>
          <w:fldChar w:fldCharType="separate"/>
        </w:r>
        <w:r w:rsidR="00556E7E">
          <w:rPr>
            <w:noProof/>
            <w:webHidden/>
          </w:rPr>
          <w:t>7</w:t>
        </w:r>
        <w:r w:rsidR="00A53CFA">
          <w:rPr>
            <w:noProof/>
            <w:webHidden/>
          </w:rPr>
          <w:fldChar w:fldCharType="end"/>
        </w:r>
      </w:hyperlink>
    </w:p>
    <w:p w14:paraId="1C12513D" w14:textId="501C2AD6"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73" w:history="1">
        <w:r w:rsidR="00A53CFA" w:rsidRPr="00147F50">
          <w:rPr>
            <w:rStyle w:val="Hypertextovodkaz"/>
            <w:noProof/>
          </w:rPr>
          <w:t>ochrana okolí staveniště a požadavky na související asanace, demolice, kácení dřevin,</w:t>
        </w:r>
        <w:r w:rsidR="00A53CFA">
          <w:rPr>
            <w:noProof/>
            <w:webHidden/>
          </w:rPr>
          <w:tab/>
        </w:r>
        <w:r w:rsidR="00A53CFA">
          <w:rPr>
            <w:noProof/>
            <w:webHidden/>
          </w:rPr>
          <w:fldChar w:fldCharType="begin"/>
        </w:r>
        <w:r w:rsidR="00A53CFA">
          <w:rPr>
            <w:noProof/>
            <w:webHidden/>
          </w:rPr>
          <w:instrText xml:space="preserve"> PAGEREF _Toc135311673 \h </w:instrText>
        </w:r>
        <w:r w:rsidR="00A53CFA">
          <w:rPr>
            <w:noProof/>
            <w:webHidden/>
          </w:rPr>
        </w:r>
        <w:r w:rsidR="00A53CFA">
          <w:rPr>
            <w:noProof/>
            <w:webHidden/>
          </w:rPr>
          <w:fldChar w:fldCharType="separate"/>
        </w:r>
        <w:r w:rsidR="00556E7E">
          <w:rPr>
            <w:noProof/>
            <w:webHidden/>
          </w:rPr>
          <w:t>8</w:t>
        </w:r>
        <w:r w:rsidR="00A53CFA">
          <w:rPr>
            <w:noProof/>
            <w:webHidden/>
          </w:rPr>
          <w:fldChar w:fldCharType="end"/>
        </w:r>
      </w:hyperlink>
    </w:p>
    <w:p w14:paraId="05C35114" w14:textId="2EDF82FF"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74" w:history="1">
        <w:r w:rsidR="00A53CFA" w:rsidRPr="00147F50">
          <w:rPr>
            <w:rStyle w:val="Hypertextovodkaz"/>
            <w:noProof/>
          </w:rPr>
          <w:t>maximální dočasné a trvalé zábory pro staveniště,</w:t>
        </w:r>
        <w:r w:rsidR="00A53CFA">
          <w:rPr>
            <w:noProof/>
            <w:webHidden/>
          </w:rPr>
          <w:tab/>
        </w:r>
        <w:r w:rsidR="00A53CFA">
          <w:rPr>
            <w:noProof/>
            <w:webHidden/>
          </w:rPr>
          <w:fldChar w:fldCharType="begin"/>
        </w:r>
        <w:r w:rsidR="00A53CFA">
          <w:rPr>
            <w:noProof/>
            <w:webHidden/>
          </w:rPr>
          <w:instrText xml:space="preserve"> PAGEREF _Toc135311674 \h </w:instrText>
        </w:r>
        <w:r w:rsidR="00A53CFA">
          <w:rPr>
            <w:noProof/>
            <w:webHidden/>
          </w:rPr>
        </w:r>
        <w:r w:rsidR="00A53CFA">
          <w:rPr>
            <w:noProof/>
            <w:webHidden/>
          </w:rPr>
          <w:fldChar w:fldCharType="separate"/>
        </w:r>
        <w:r w:rsidR="00556E7E">
          <w:rPr>
            <w:noProof/>
            <w:webHidden/>
          </w:rPr>
          <w:t>9</w:t>
        </w:r>
        <w:r w:rsidR="00A53CFA">
          <w:rPr>
            <w:noProof/>
            <w:webHidden/>
          </w:rPr>
          <w:fldChar w:fldCharType="end"/>
        </w:r>
      </w:hyperlink>
    </w:p>
    <w:p w14:paraId="310A1D6B" w14:textId="5EE4E31A"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75" w:history="1">
        <w:r w:rsidR="00A53CFA" w:rsidRPr="00147F50">
          <w:rPr>
            <w:rStyle w:val="Hypertextovodkaz"/>
            <w:noProof/>
          </w:rPr>
          <w:t>požadavky na bezbariérové obchozí trasy,</w:t>
        </w:r>
        <w:r w:rsidR="00A53CFA">
          <w:rPr>
            <w:noProof/>
            <w:webHidden/>
          </w:rPr>
          <w:tab/>
        </w:r>
        <w:r w:rsidR="00A53CFA">
          <w:rPr>
            <w:noProof/>
            <w:webHidden/>
          </w:rPr>
          <w:fldChar w:fldCharType="begin"/>
        </w:r>
        <w:r w:rsidR="00A53CFA">
          <w:rPr>
            <w:noProof/>
            <w:webHidden/>
          </w:rPr>
          <w:instrText xml:space="preserve"> PAGEREF _Toc135311675 \h </w:instrText>
        </w:r>
        <w:r w:rsidR="00A53CFA">
          <w:rPr>
            <w:noProof/>
            <w:webHidden/>
          </w:rPr>
        </w:r>
        <w:r w:rsidR="00A53CFA">
          <w:rPr>
            <w:noProof/>
            <w:webHidden/>
          </w:rPr>
          <w:fldChar w:fldCharType="separate"/>
        </w:r>
        <w:r w:rsidR="00556E7E">
          <w:rPr>
            <w:noProof/>
            <w:webHidden/>
          </w:rPr>
          <w:t>9</w:t>
        </w:r>
        <w:r w:rsidR="00A53CFA">
          <w:rPr>
            <w:noProof/>
            <w:webHidden/>
          </w:rPr>
          <w:fldChar w:fldCharType="end"/>
        </w:r>
      </w:hyperlink>
    </w:p>
    <w:p w14:paraId="6C1771B4" w14:textId="4BFBC4D5"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76" w:history="1">
        <w:r w:rsidR="00A53CFA" w:rsidRPr="00147F50">
          <w:rPr>
            <w:rStyle w:val="Hypertextovodkaz"/>
            <w:noProof/>
          </w:rPr>
          <w:t>maximální produkovaná množství a druhy odpadů a emisí při výstavbě, jejich likvidace,</w:t>
        </w:r>
        <w:r w:rsidR="00A53CFA">
          <w:rPr>
            <w:noProof/>
            <w:webHidden/>
          </w:rPr>
          <w:tab/>
        </w:r>
        <w:r w:rsidR="00A53CFA">
          <w:rPr>
            <w:noProof/>
            <w:webHidden/>
          </w:rPr>
          <w:fldChar w:fldCharType="begin"/>
        </w:r>
        <w:r w:rsidR="00A53CFA">
          <w:rPr>
            <w:noProof/>
            <w:webHidden/>
          </w:rPr>
          <w:instrText xml:space="preserve"> PAGEREF _Toc135311676 \h </w:instrText>
        </w:r>
        <w:r w:rsidR="00A53CFA">
          <w:rPr>
            <w:noProof/>
            <w:webHidden/>
          </w:rPr>
        </w:r>
        <w:r w:rsidR="00A53CFA">
          <w:rPr>
            <w:noProof/>
            <w:webHidden/>
          </w:rPr>
          <w:fldChar w:fldCharType="separate"/>
        </w:r>
        <w:r w:rsidR="00556E7E">
          <w:rPr>
            <w:noProof/>
            <w:webHidden/>
          </w:rPr>
          <w:t>9</w:t>
        </w:r>
        <w:r w:rsidR="00A53CFA">
          <w:rPr>
            <w:noProof/>
            <w:webHidden/>
          </w:rPr>
          <w:fldChar w:fldCharType="end"/>
        </w:r>
      </w:hyperlink>
    </w:p>
    <w:p w14:paraId="5A71EC71" w14:textId="62232018"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77" w:history="1">
        <w:r w:rsidR="00A53CFA" w:rsidRPr="00147F50">
          <w:rPr>
            <w:rStyle w:val="Hypertextovodkaz"/>
            <w:noProof/>
          </w:rPr>
          <w:t>bilance zemních prací, požadavky na přísun nebo deponie zemin,</w:t>
        </w:r>
        <w:r w:rsidR="00A53CFA">
          <w:rPr>
            <w:noProof/>
            <w:webHidden/>
          </w:rPr>
          <w:tab/>
        </w:r>
        <w:r w:rsidR="00A53CFA">
          <w:rPr>
            <w:noProof/>
            <w:webHidden/>
          </w:rPr>
          <w:fldChar w:fldCharType="begin"/>
        </w:r>
        <w:r w:rsidR="00A53CFA">
          <w:rPr>
            <w:noProof/>
            <w:webHidden/>
          </w:rPr>
          <w:instrText xml:space="preserve"> PAGEREF _Toc135311677 \h </w:instrText>
        </w:r>
        <w:r w:rsidR="00A53CFA">
          <w:rPr>
            <w:noProof/>
            <w:webHidden/>
          </w:rPr>
        </w:r>
        <w:r w:rsidR="00A53CFA">
          <w:rPr>
            <w:noProof/>
            <w:webHidden/>
          </w:rPr>
          <w:fldChar w:fldCharType="separate"/>
        </w:r>
        <w:r w:rsidR="00556E7E">
          <w:rPr>
            <w:noProof/>
            <w:webHidden/>
          </w:rPr>
          <w:t>10</w:t>
        </w:r>
        <w:r w:rsidR="00A53CFA">
          <w:rPr>
            <w:noProof/>
            <w:webHidden/>
          </w:rPr>
          <w:fldChar w:fldCharType="end"/>
        </w:r>
      </w:hyperlink>
    </w:p>
    <w:p w14:paraId="5F88942C" w14:textId="4018C8A5"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78" w:history="1">
        <w:r w:rsidR="00A53CFA" w:rsidRPr="00147F50">
          <w:rPr>
            <w:rStyle w:val="Hypertextovodkaz"/>
            <w:noProof/>
          </w:rPr>
          <w:t>ochrana životního prostředí při výstavbě,</w:t>
        </w:r>
        <w:r w:rsidR="00A53CFA">
          <w:rPr>
            <w:noProof/>
            <w:webHidden/>
          </w:rPr>
          <w:tab/>
        </w:r>
        <w:r w:rsidR="00A53CFA">
          <w:rPr>
            <w:noProof/>
            <w:webHidden/>
          </w:rPr>
          <w:fldChar w:fldCharType="begin"/>
        </w:r>
        <w:r w:rsidR="00A53CFA">
          <w:rPr>
            <w:noProof/>
            <w:webHidden/>
          </w:rPr>
          <w:instrText xml:space="preserve"> PAGEREF _Toc135311678 \h </w:instrText>
        </w:r>
        <w:r w:rsidR="00A53CFA">
          <w:rPr>
            <w:noProof/>
            <w:webHidden/>
          </w:rPr>
        </w:r>
        <w:r w:rsidR="00A53CFA">
          <w:rPr>
            <w:noProof/>
            <w:webHidden/>
          </w:rPr>
          <w:fldChar w:fldCharType="separate"/>
        </w:r>
        <w:r w:rsidR="00556E7E">
          <w:rPr>
            <w:noProof/>
            <w:webHidden/>
          </w:rPr>
          <w:t>10</w:t>
        </w:r>
        <w:r w:rsidR="00A53CFA">
          <w:rPr>
            <w:noProof/>
            <w:webHidden/>
          </w:rPr>
          <w:fldChar w:fldCharType="end"/>
        </w:r>
      </w:hyperlink>
    </w:p>
    <w:p w14:paraId="15A9561F" w14:textId="607013F8"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79" w:history="1">
        <w:r w:rsidR="00A53CFA" w:rsidRPr="00147F50">
          <w:rPr>
            <w:rStyle w:val="Hypertextovodkaz"/>
            <w:noProof/>
          </w:rPr>
          <w:t>zásady bezpečnosti a ochrany zdraví při práci na staveništi,</w:t>
        </w:r>
        <w:r w:rsidR="00A53CFA">
          <w:rPr>
            <w:noProof/>
            <w:webHidden/>
          </w:rPr>
          <w:tab/>
        </w:r>
        <w:r w:rsidR="00A53CFA">
          <w:rPr>
            <w:noProof/>
            <w:webHidden/>
          </w:rPr>
          <w:fldChar w:fldCharType="begin"/>
        </w:r>
        <w:r w:rsidR="00A53CFA">
          <w:rPr>
            <w:noProof/>
            <w:webHidden/>
          </w:rPr>
          <w:instrText xml:space="preserve"> PAGEREF _Toc135311679 \h </w:instrText>
        </w:r>
        <w:r w:rsidR="00A53CFA">
          <w:rPr>
            <w:noProof/>
            <w:webHidden/>
          </w:rPr>
        </w:r>
        <w:r w:rsidR="00A53CFA">
          <w:rPr>
            <w:noProof/>
            <w:webHidden/>
          </w:rPr>
          <w:fldChar w:fldCharType="separate"/>
        </w:r>
        <w:r w:rsidR="00556E7E">
          <w:rPr>
            <w:noProof/>
            <w:webHidden/>
          </w:rPr>
          <w:t>15</w:t>
        </w:r>
        <w:r w:rsidR="00A53CFA">
          <w:rPr>
            <w:noProof/>
            <w:webHidden/>
          </w:rPr>
          <w:fldChar w:fldCharType="end"/>
        </w:r>
      </w:hyperlink>
    </w:p>
    <w:p w14:paraId="1C599996" w14:textId="0C801CBD"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80" w:history="1">
        <w:r w:rsidR="00A53CFA" w:rsidRPr="00147F50">
          <w:rPr>
            <w:rStyle w:val="Hypertextovodkaz"/>
            <w:noProof/>
          </w:rPr>
          <w:t>úpravy pro bezbariérové užívání výstavbou dotčených staveb,</w:t>
        </w:r>
        <w:r w:rsidR="00A53CFA">
          <w:rPr>
            <w:noProof/>
            <w:webHidden/>
          </w:rPr>
          <w:tab/>
        </w:r>
        <w:r w:rsidR="00A53CFA">
          <w:rPr>
            <w:noProof/>
            <w:webHidden/>
          </w:rPr>
          <w:fldChar w:fldCharType="begin"/>
        </w:r>
        <w:r w:rsidR="00A53CFA">
          <w:rPr>
            <w:noProof/>
            <w:webHidden/>
          </w:rPr>
          <w:instrText xml:space="preserve"> PAGEREF _Toc135311680 \h </w:instrText>
        </w:r>
        <w:r w:rsidR="00A53CFA">
          <w:rPr>
            <w:noProof/>
            <w:webHidden/>
          </w:rPr>
        </w:r>
        <w:r w:rsidR="00A53CFA">
          <w:rPr>
            <w:noProof/>
            <w:webHidden/>
          </w:rPr>
          <w:fldChar w:fldCharType="separate"/>
        </w:r>
        <w:r w:rsidR="00556E7E">
          <w:rPr>
            <w:noProof/>
            <w:webHidden/>
          </w:rPr>
          <w:t>18</w:t>
        </w:r>
        <w:r w:rsidR="00A53CFA">
          <w:rPr>
            <w:noProof/>
            <w:webHidden/>
          </w:rPr>
          <w:fldChar w:fldCharType="end"/>
        </w:r>
      </w:hyperlink>
    </w:p>
    <w:p w14:paraId="3465DD6B" w14:textId="5C3E566F"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81" w:history="1">
        <w:r w:rsidR="00A53CFA" w:rsidRPr="00147F50">
          <w:rPr>
            <w:rStyle w:val="Hypertextovodkaz"/>
            <w:noProof/>
          </w:rPr>
          <w:t>zásady pro dopravní inženýrská opatření,</w:t>
        </w:r>
        <w:r w:rsidR="00A53CFA">
          <w:rPr>
            <w:noProof/>
            <w:webHidden/>
          </w:rPr>
          <w:tab/>
        </w:r>
        <w:r w:rsidR="00A53CFA">
          <w:rPr>
            <w:noProof/>
            <w:webHidden/>
          </w:rPr>
          <w:fldChar w:fldCharType="begin"/>
        </w:r>
        <w:r w:rsidR="00A53CFA">
          <w:rPr>
            <w:noProof/>
            <w:webHidden/>
          </w:rPr>
          <w:instrText xml:space="preserve"> PAGEREF _Toc135311681 \h </w:instrText>
        </w:r>
        <w:r w:rsidR="00A53CFA">
          <w:rPr>
            <w:noProof/>
            <w:webHidden/>
          </w:rPr>
        </w:r>
        <w:r w:rsidR="00A53CFA">
          <w:rPr>
            <w:noProof/>
            <w:webHidden/>
          </w:rPr>
          <w:fldChar w:fldCharType="separate"/>
        </w:r>
        <w:r w:rsidR="00556E7E">
          <w:rPr>
            <w:noProof/>
            <w:webHidden/>
          </w:rPr>
          <w:t>18</w:t>
        </w:r>
        <w:r w:rsidR="00A53CFA">
          <w:rPr>
            <w:noProof/>
            <w:webHidden/>
          </w:rPr>
          <w:fldChar w:fldCharType="end"/>
        </w:r>
      </w:hyperlink>
    </w:p>
    <w:p w14:paraId="42EC281D" w14:textId="7258A6A6" w:rsidR="00A53CFA" w:rsidRDefault="00000000">
      <w:pPr>
        <w:pStyle w:val="Obsah4"/>
        <w:tabs>
          <w:tab w:val="right" w:leader="dot" w:pos="9062"/>
        </w:tabs>
        <w:rPr>
          <w:rFonts w:cstheme="minorBidi"/>
          <w:noProof/>
          <w:kern w:val="2"/>
          <w:sz w:val="22"/>
          <w:szCs w:val="22"/>
          <w:lang w:eastAsia="cs-CZ"/>
          <w14:ligatures w14:val="standardContextual"/>
        </w:rPr>
      </w:pPr>
      <w:hyperlink w:anchor="_Toc135311682" w:history="1">
        <w:r w:rsidR="00A53CFA" w:rsidRPr="00147F50">
          <w:rPr>
            <w:rStyle w:val="Hypertextovodkaz"/>
            <w:noProof/>
          </w:rPr>
          <w:t>stanovení speciálních podmínek pro provádění stavby - provádění stavby za provozu, opatření proti účinkům vnějšího prostředí při výstavbě apod.,</w:t>
        </w:r>
        <w:r w:rsidR="00A53CFA">
          <w:rPr>
            <w:noProof/>
            <w:webHidden/>
          </w:rPr>
          <w:tab/>
        </w:r>
        <w:r w:rsidR="00A53CFA">
          <w:rPr>
            <w:noProof/>
            <w:webHidden/>
          </w:rPr>
          <w:fldChar w:fldCharType="begin"/>
        </w:r>
        <w:r w:rsidR="00A53CFA">
          <w:rPr>
            <w:noProof/>
            <w:webHidden/>
          </w:rPr>
          <w:instrText xml:space="preserve"> PAGEREF _Toc135311682 \h </w:instrText>
        </w:r>
        <w:r w:rsidR="00A53CFA">
          <w:rPr>
            <w:noProof/>
            <w:webHidden/>
          </w:rPr>
        </w:r>
        <w:r w:rsidR="00A53CFA">
          <w:rPr>
            <w:noProof/>
            <w:webHidden/>
          </w:rPr>
          <w:fldChar w:fldCharType="separate"/>
        </w:r>
        <w:r w:rsidR="00556E7E">
          <w:rPr>
            <w:noProof/>
            <w:webHidden/>
          </w:rPr>
          <w:t>18</w:t>
        </w:r>
        <w:r w:rsidR="00A53CFA">
          <w:rPr>
            <w:noProof/>
            <w:webHidden/>
          </w:rPr>
          <w:fldChar w:fldCharType="end"/>
        </w:r>
      </w:hyperlink>
    </w:p>
    <w:p w14:paraId="78CBBCFE" w14:textId="2BF1BB79" w:rsidR="00A53CFA" w:rsidRDefault="00000000">
      <w:pPr>
        <w:pStyle w:val="Obsah2"/>
        <w:rPr>
          <w:rFonts w:cstheme="minorBidi"/>
          <w:b w:val="0"/>
          <w:bCs w:val="0"/>
          <w:smallCaps w:val="0"/>
          <w:kern w:val="2"/>
          <w:sz w:val="22"/>
          <w:szCs w:val="22"/>
          <w:lang w:eastAsia="cs-CZ"/>
          <w14:ligatures w14:val="standardContextual"/>
        </w:rPr>
      </w:pPr>
      <w:hyperlink w:anchor="_Toc135311683" w:history="1">
        <w:r w:rsidR="00A53CFA" w:rsidRPr="00147F50">
          <w:rPr>
            <w:rStyle w:val="Hypertextovodkaz"/>
          </w:rPr>
          <w:t>D.6</w:t>
        </w:r>
        <w:r w:rsidR="00A53CFA">
          <w:rPr>
            <w:rFonts w:cstheme="minorBidi"/>
            <w:b w:val="0"/>
            <w:bCs w:val="0"/>
            <w:smallCaps w:val="0"/>
            <w:kern w:val="2"/>
            <w:sz w:val="22"/>
            <w:szCs w:val="22"/>
            <w:lang w:eastAsia="cs-CZ"/>
            <w14:ligatures w14:val="standardContextual"/>
          </w:rPr>
          <w:tab/>
        </w:r>
        <w:r w:rsidR="00A53CFA" w:rsidRPr="00147F50">
          <w:rPr>
            <w:rStyle w:val="Hypertextovodkaz"/>
          </w:rPr>
          <w:t>Obecné časové údaje o realizaci stavby</w:t>
        </w:r>
        <w:r w:rsidR="00A53CFA">
          <w:rPr>
            <w:webHidden/>
          </w:rPr>
          <w:tab/>
        </w:r>
        <w:r w:rsidR="00A53CFA">
          <w:rPr>
            <w:webHidden/>
          </w:rPr>
          <w:fldChar w:fldCharType="begin"/>
        </w:r>
        <w:r w:rsidR="00A53CFA">
          <w:rPr>
            <w:webHidden/>
          </w:rPr>
          <w:instrText xml:space="preserve"> PAGEREF _Toc135311683 \h </w:instrText>
        </w:r>
        <w:r w:rsidR="00A53CFA">
          <w:rPr>
            <w:webHidden/>
          </w:rPr>
        </w:r>
        <w:r w:rsidR="00A53CFA">
          <w:rPr>
            <w:webHidden/>
          </w:rPr>
          <w:fldChar w:fldCharType="separate"/>
        </w:r>
        <w:r w:rsidR="00556E7E">
          <w:rPr>
            <w:webHidden/>
          </w:rPr>
          <w:t>18</w:t>
        </w:r>
        <w:r w:rsidR="00A53CFA">
          <w:rPr>
            <w:webHidden/>
          </w:rPr>
          <w:fldChar w:fldCharType="end"/>
        </w:r>
      </w:hyperlink>
    </w:p>
    <w:p w14:paraId="05F547F9" w14:textId="3B1E6205" w:rsidR="005348F5" w:rsidRPr="00D631FC" w:rsidRDefault="004C72F6">
      <w:pPr>
        <w:jc w:val="left"/>
        <w:rPr>
          <w:rFonts w:eastAsiaTheme="majorEastAsia" w:cstheme="majorBidi"/>
          <w:b/>
          <w:color w:val="000000" w:themeColor="text1"/>
          <w:szCs w:val="24"/>
        </w:rPr>
      </w:pPr>
      <w:r>
        <w:rPr>
          <w:rFonts w:asciiTheme="minorHAnsi" w:hAnsiTheme="minorHAnsi" w:cstheme="minorHAnsi"/>
          <w:b/>
          <w:bCs/>
          <w:smallCaps/>
          <w:szCs w:val="24"/>
        </w:rPr>
        <w:fldChar w:fldCharType="end"/>
      </w:r>
      <w:r w:rsidR="005348F5" w:rsidRPr="00D631FC">
        <w:rPr>
          <w:szCs w:val="24"/>
        </w:rPr>
        <w:br w:type="page"/>
      </w:r>
    </w:p>
    <w:p w14:paraId="4A0376AD" w14:textId="210CBD7E" w:rsidR="00F64EB5" w:rsidRDefault="00B61523" w:rsidP="008F5682">
      <w:pPr>
        <w:pStyle w:val="Nadpis2"/>
      </w:pPr>
      <w:bookmarkStart w:id="2" w:name="_Toc135311659"/>
      <w:bookmarkStart w:id="3" w:name="_Toc38023771"/>
      <w:r>
        <w:lastRenderedPageBreak/>
        <w:t>Identifikační informace</w:t>
      </w:r>
      <w:bookmarkEnd w:id="2"/>
    </w:p>
    <w:p w14:paraId="3F6F16B3" w14:textId="77777777" w:rsidR="008C6126" w:rsidRDefault="008C6126" w:rsidP="008C6126">
      <w:pPr>
        <w:pStyle w:val="Nadpis3"/>
      </w:pPr>
      <w:bookmarkStart w:id="4" w:name="_Toc135311660"/>
      <w:r>
        <w:t>Údaje o stavbě</w:t>
      </w:r>
      <w:bookmarkEnd w:id="4"/>
    </w:p>
    <w:p w14:paraId="79244B87" w14:textId="77777777" w:rsidR="009E308C" w:rsidRPr="009B2D0E" w:rsidRDefault="009E308C" w:rsidP="009E308C">
      <w:pPr>
        <w:ind w:left="2977" w:hanging="2977"/>
        <w:rPr>
          <w:b/>
          <w:bCs/>
        </w:rPr>
      </w:pPr>
      <w:bookmarkStart w:id="5" w:name="_Hlk106022484"/>
      <w:bookmarkStart w:id="6" w:name="_Hlk135311351"/>
      <w:bookmarkStart w:id="7" w:name="_Toc135311661"/>
      <w:r>
        <w:t xml:space="preserve">název </w:t>
      </w:r>
      <w:proofErr w:type="gramStart"/>
      <w:r>
        <w:t>stavby :</w:t>
      </w:r>
      <w:proofErr w:type="gramEnd"/>
      <w:r>
        <w:tab/>
      </w:r>
      <w:r w:rsidRPr="009B2D0E">
        <w:rPr>
          <w:b/>
          <w:bCs/>
        </w:rPr>
        <w:t>OBNOVA VSTUPU V ULIČNÍ FASÁDĚ NA</w:t>
      </w:r>
    </w:p>
    <w:p w14:paraId="00728471" w14:textId="77777777" w:rsidR="009E308C" w:rsidRDefault="009E308C" w:rsidP="009E308C">
      <w:pPr>
        <w:ind w:left="2977"/>
        <w:rPr>
          <w:b/>
          <w:bCs/>
        </w:rPr>
      </w:pPr>
      <w:r w:rsidRPr="009B2D0E">
        <w:rPr>
          <w:b/>
          <w:bCs/>
        </w:rPr>
        <w:t>OBJEKTU Č.P. 4 V ULICI DIVADELNÍ V</w:t>
      </w:r>
      <w:r>
        <w:rPr>
          <w:b/>
          <w:bCs/>
        </w:rPr>
        <w:t> </w:t>
      </w:r>
      <w:r w:rsidRPr="009B2D0E">
        <w:rPr>
          <w:b/>
          <w:bCs/>
        </w:rPr>
        <w:t>JIHLAVĚ</w:t>
      </w:r>
    </w:p>
    <w:p w14:paraId="39632C57" w14:textId="71D2A743" w:rsidR="009E308C" w:rsidRDefault="009E308C" w:rsidP="007B69F4">
      <w:pPr>
        <w:spacing w:after="0"/>
        <w:ind w:left="2835" w:hanging="2835"/>
        <w:rPr>
          <w:rFonts w:cs="Arial"/>
        </w:rPr>
      </w:pPr>
      <w:r>
        <w:rPr>
          <w:rFonts w:cs="Arial"/>
        </w:rPr>
        <w:t xml:space="preserve">místo </w:t>
      </w:r>
      <w:proofErr w:type="gramStart"/>
      <w:r>
        <w:rPr>
          <w:rFonts w:cs="Arial"/>
        </w:rPr>
        <w:t>stavby :</w:t>
      </w:r>
      <w:proofErr w:type="gramEnd"/>
      <w:r>
        <w:rPr>
          <w:rFonts w:cs="Arial"/>
        </w:rPr>
        <w:tab/>
      </w:r>
      <w:r w:rsidR="007B69F4">
        <w:rPr>
          <w:rFonts w:cs="Arial"/>
        </w:rPr>
        <w:t xml:space="preserve">  </w:t>
      </w:r>
      <w:r w:rsidRPr="00624F89">
        <w:rPr>
          <w:rFonts w:cs="Arial"/>
        </w:rPr>
        <w:t>DIVADELNÍ 4, 586 01 JIHLAVA</w:t>
      </w:r>
      <w:r>
        <w:rPr>
          <w:rFonts w:cs="Arial"/>
        </w:rPr>
        <w:t xml:space="preserve">, </w:t>
      </w:r>
      <w:proofErr w:type="spellStart"/>
      <w:r>
        <w:rPr>
          <w:rFonts w:cs="Arial"/>
        </w:rPr>
        <w:t>parc</w:t>
      </w:r>
      <w:proofErr w:type="spellEnd"/>
      <w:r>
        <w:rPr>
          <w:rFonts w:cs="Arial"/>
        </w:rPr>
        <w:t>. č. 2820</w:t>
      </w:r>
    </w:p>
    <w:p w14:paraId="66CFFBBB" w14:textId="566258A5" w:rsidR="009E308C" w:rsidRDefault="009E308C" w:rsidP="007B69F4">
      <w:pPr>
        <w:spacing w:after="0"/>
        <w:ind w:left="2835" w:hanging="2835"/>
        <w:rPr>
          <w:rFonts w:cs="Arial"/>
        </w:rPr>
      </w:pPr>
      <w:r>
        <w:rPr>
          <w:rFonts w:cs="Arial"/>
        </w:rPr>
        <w:t xml:space="preserve">stavební </w:t>
      </w:r>
      <w:proofErr w:type="gramStart"/>
      <w:r>
        <w:rPr>
          <w:rFonts w:cs="Arial"/>
        </w:rPr>
        <w:t>úřad :</w:t>
      </w:r>
      <w:proofErr w:type="gramEnd"/>
      <w:r>
        <w:rPr>
          <w:rFonts w:cs="Arial"/>
        </w:rPr>
        <w:tab/>
      </w:r>
      <w:r w:rsidR="007B69F4">
        <w:rPr>
          <w:rFonts w:cs="Arial"/>
        </w:rPr>
        <w:t xml:space="preserve">  </w:t>
      </w:r>
      <w:r>
        <w:rPr>
          <w:rFonts w:cs="Arial"/>
        </w:rPr>
        <w:t>Jihlava</w:t>
      </w:r>
    </w:p>
    <w:p w14:paraId="53F9113F" w14:textId="23001BC0" w:rsidR="009E308C" w:rsidRDefault="009E308C" w:rsidP="007B69F4">
      <w:pPr>
        <w:pStyle w:val="dka"/>
        <w:spacing w:line="276" w:lineRule="auto"/>
        <w:ind w:left="2835" w:hanging="2835"/>
        <w:rPr>
          <w:rFonts w:ascii="Arial" w:hAnsi="Arial" w:cs="Arial"/>
        </w:rPr>
      </w:pPr>
      <w:proofErr w:type="gramStart"/>
      <w:r>
        <w:rPr>
          <w:rFonts w:ascii="Arial" w:hAnsi="Arial" w:cs="Arial"/>
        </w:rPr>
        <w:t>kraj :</w:t>
      </w:r>
      <w:proofErr w:type="gramEnd"/>
      <w:r>
        <w:rPr>
          <w:rFonts w:ascii="Arial" w:hAnsi="Arial" w:cs="Arial"/>
        </w:rPr>
        <w:tab/>
      </w:r>
      <w:r w:rsidR="007B69F4">
        <w:rPr>
          <w:rFonts w:ascii="Arial" w:hAnsi="Arial" w:cs="Arial"/>
        </w:rPr>
        <w:t xml:space="preserve">  </w:t>
      </w:r>
      <w:r>
        <w:rPr>
          <w:rFonts w:ascii="Arial" w:hAnsi="Arial" w:cs="Arial"/>
        </w:rPr>
        <w:t>Vysočina</w:t>
      </w:r>
    </w:p>
    <w:p w14:paraId="15176F56" w14:textId="59341BCC" w:rsidR="009E308C" w:rsidRDefault="009E308C" w:rsidP="007B69F4">
      <w:pPr>
        <w:pStyle w:val="dka"/>
        <w:spacing w:line="276" w:lineRule="auto"/>
        <w:ind w:left="2835" w:hanging="2835"/>
        <w:rPr>
          <w:rFonts w:ascii="Arial" w:hAnsi="Arial" w:cs="Arial"/>
        </w:rPr>
      </w:pPr>
      <w:r>
        <w:rPr>
          <w:rFonts w:ascii="Arial" w:hAnsi="Arial" w:cs="Arial"/>
        </w:rPr>
        <w:t xml:space="preserve">katastrální </w:t>
      </w:r>
      <w:proofErr w:type="gramStart"/>
      <w:r>
        <w:rPr>
          <w:rFonts w:ascii="Arial" w:hAnsi="Arial" w:cs="Arial"/>
        </w:rPr>
        <w:t>území :</w:t>
      </w:r>
      <w:proofErr w:type="gramEnd"/>
      <w:r>
        <w:rPr>
          <w:rFonts w:ascii="Arial" w:hAnsi="Arial" w:cs="Arial"/>
        </w:rPr>
        <w:tab/>
      </w:r>
      <w:r w:rsidR="007B69F4">
        <w:rPr>
          <w:rFonts w:ascii="Arial" w:hAnsi="Arial" w:cs="Arial"/>
        </w:rPr>
        <w:t xml:space="preserve">  </w:t>
      </w:r>
      <w:r>
        <w:rPr>
          <w:rFonts w:ascii="Arial" w:hAnsi="Arial" w:cs="Arial"/>
        </w:rPr>
        <w:t>Jihlava</w:t>
      </w:r>
    </w:p>
    <w:p w14:paraId="3F16FABA" w14:textId="12A8AE57" w:rsidR="009E308C" w:rsidRDefault="009E308C" w:rsidP="007B69F4">
      <w:pPr>
        <w:pStyle w:val="dka"/>
        <w:spacing w:line="276" w:lineRule="auto"/>
        <w:ind w:left="2835" w:hanging="2835"/>
        <w:rPr>
          <w:rFonts w:ascii="Arial" w:hAnsi="Arial" w:cs="Arial"/>
        </w:rPr>
      </w:pPr>
      <w:r>
        <w:rPr>
          <w:rFonts w:ascii="Arial" w:hAnsi="Arial" w:cs="Arial"/>
        </w:rPr>
        <w:t xml:space="preserve">vlastnické </w:t>
      </w:r>
      <w:proofErr w:type="gramStart"/>
      <w:r>
        <w:rPr>
          <w:rFonts w:ascii="Arial" w:hAnsi="Arial" w:cs="Arial"/>
        </w:rPr>
        <w:t>vztahy :</w:t>
      </w:r>
      <w:proofErr w:type="gramEnd"/>
      <w:r>
        <w:rPr>
          <w:rFonts w:ascii="Arial" w:hAnsi="Arial" w:cs="Arial"/>
        </w:rPr>
        <w:t xml:space="preserve"> </w:t>
      </w:r>
      <w:r>
        <w:rPr>
          <w:rFonts w:ascii="Arial" w:hAnsi="Arial" w:cs="Arial"/>
        </w:rPr>
        <w:tab/>
      </w:r>
      <w:r w:rsidR="007B69F4">
        <w:rPr>
          <w:rFonts w:ascii="Arial" w:hAnsi="Arial" w:cs="Arial"/>
        </w:rPr>
        <w:t xml:space="preserve">  Statutární město Jihlava, Masarykovo nám. 97/1, Jihlava</w:t>
      </w:r>
    </w:p>
    <w:p w14:paraId="40ED0539" w14:textId="77777777" w:rsidR="007B69F4" w:rsidRDefault="009E308C" w:rsidP="007B69F4">
      <w:pPr>
        <w:pStyle w:val="dka"/>
        <w:spacing w:line="276" w:lineRule="auto"/>
        <w:ind w:left="2835" w:hanging="2835"/>
        <w:rPr>
          <w:rFonts w:ascii="Arial" w:hAnsi="Arial" w:cs="Arial"/>
        </w:rPr>
      </w:pPr>
      <w:r>
        <w:rPr>
          <w:rFonts w:ascii="Arial" w:hAnsi="Arial" w:cs="Arial"/>
        </w:rPr>
        <w:t xml:space="preserve">předmět </w:t>
      </w:r>
      <w:proofErr w:type="gramStart"/>
      <w:r>
        <w:rPr>
          <w:rFonts w:ascii="Arial" w:hAnsi="Arial" w:cs="Arial"/>
        </w:rPr>
        <w:t>dokumentace :</w:t>
      </w:r>
      <w:proofErr w:type="gramEnd"/>
      <w:r>
        <w:rPr>
          <w:rFonts w:ascii="Arial" w:hAnsi="Arial" w:cs="Arial"/>
        </w:rPr>
        <w:tab/>
      </w:r>
      <w:r w:rsidR="007B69F4">
        <w:rPr>
          <w:rFonts w:ascii="Arial" w:hAnsi="Arial" w:cs="Arial"/>
        </w:rPr>
        <w:t xml:space="preserve">  </w:t>
      </w:r>
      <w:r>
        <w:rPr>
          <w:rFonts w:ascii="Arial" w:hAnsi="Arial" w:cs="Arial"/>
        </w:rPr>
        <w:t xml:space="preserve">změna dokončené stavby - stavební úpravy – obnova </w:t>
      </w:r>
      <w:r w:rsidR="007B69F4">
        <w:rPr>
          <w:rFonts w:ascii="Arial" w:hAnsi="Arial" w:cs="Arial"/>
        </w:rPr>
        <w:t xml:space="preserve">   </w:t>
      </w:r>
    </w:p>
    <w:p w14:paraId="6F9D8C28" w14:textId="6478DCF5" w:rsidR="009E308C" w:rsidRDefault="007B69F4" w:rsidP="007B69F4">
      <w:pPr>
        <w:pStyle w:val="dka"/>
        <w:spacing w:line="276" w:lineRule="auto"/>
        <w:ind w:left="2835" w:hanging="2835"/>
        <w:rPr>
          <w:rFonts w:ascii="Arial" w:hAnsi="Arial" w:cs="Arial"/>
        </w:rPr>
      </w:pPr>
      <w:r>
        <w:rPr>
          <w:rFonts w:ascii="Arial" w:hAnsi="Arial" w:cs="Arial"/>
        </w:rPr>
        <w:t xml:space="preserve"> </w:t>
      </w:r>
      <w:r>
        <w:rPr>
          <w:rFonts w:ascii="Arial" w:hAnsi="Arial" w:cs="Arial"/>
        </w:rPr>
        <w:tab/>
        <w:t xml:space="preserve">  </w:t>
      </w:r>
      <w:r w:rsidR="009E308C">
        <w:rPr>
          <w:rFonts w:ascii="Arial" w:hAnsi="Arial" w:cs="Arial"/>
        </w:rPr>
        <w:t>vstupu</w:t>
      </w:r>
    </w:p>
    <w:p w14:paraId="0A16CB87" w14:textId="1DE70234" w:rsidR="009E308C" w:rsidRDefault="009E308C" w:rsidP="007B69F4">
      <w:pPr>
        <w:pStyle w:val="dka"/>
        <w:spacing w:line="276" w:lineRule="auto"/>
        <w:ind w:left="2835" w:hanging="2835"/>
        <w:rPr>
          <w:rFonts w:ascii="Arial" w:hAnsi="Arial" w:cs="Arial"/>
        </w:rPr>
      </w:pPr>
      <w:r>
        <w:rPr>
          <w:rFonts w:ascii="Arial" w:hAnsi="Arial" w:cs="Arial"/>
        </w:rPr>
        <w:t xml:space="preserve">stavba dočasná / </w:t>
      </w:r>
      <w:proofErr w:type="gramStart"/>
      <w:r>
        <w:rPr>
          <w:rFonts w:ascii="Arial" w:hAnsi="Arial" w:cs="Arial"/>
        </w:rPr>
        <w:t>trvalá :</w:t>
      </w:r>
      <w:proofErr w:type="gramEnd"/>
      <w:r>
        <w:rPr>
          <w:rFonts w:ascii="Arial" w:hAnsi="Arial" w:cs="Arial"/>
        </w:rPr>
        <w:tab/>
      </w:r>
      <w:r w:rsidR="007B69F4">
        <w:rPr>
          <w:rFonts w:ascii="Arial" w:hAnsi="Arial" w:cs="Arial"/>
        </w:rPr>
        <w:t xml:space="preserve">  </w:t>
      </w:r>
      <w:r>
        <w:rPr>
          <w:rFonts w:ascii="Arial" w:hAnsi="Arial" w:cs="Arial"/>
        </w:rPr>
        <w:t>jedná se o stavbu trvalou</w:t>
      </w:r>
      <w:bookmarkEnd w:id="5"/>
    </w:p>
    <w:p w14:paraId="6F72F13D" w14:textId="77777777" w:rsidR="007B69F4" w:rsidRDefault="007B69F4" w:rsidP="009E308C">
      <w:pPr>
        <w:pStyle w:val="dka"/>
        <w:spacing w:after="240" w:line="276" w:lineRule="auto"/>
        <w:ind w:left="2835" w:hanging="2835"/>
        <w:rPr>
          <w:rFonts w:ascii="Arial" w:hAnsi="Arial" w:cs="Arial"/>
        </w:rPr>
      </w:pPr>
    </w:p>
    <w:bookmarkEnd w:id="6"/>
    <w:p w14:paraId="16DD8227" w14:textId="77777777" w:rsidR="008C6126" w:rsidRPr="00325FB6" w:rsidRDefault="008C6126" w:rsidP="008C6126">
      <w:pPr>
        <w:pStyle w:val="Nadpis3"/>
      </w:pPr>
      <w:r>
        <w:t>Údaje o žadateli</w:t>
      </w:r>
      <w:bookmarkEnd w:id="7"/>
    </w:p>
    <w:p w14:paraId="1ED3A072" w14:textId="538A13E2" w:rsidR="00C74D83" w:rsidRPr="00A33669" w:rsidRDefault="00C74D83" w:rsidP="007B69F4">
      <w:pPr>
        <w:spacing w:after="0"/>
      </w:pPr>
      <w:bookmarkStart w:id="8" w:name="_Hlk106022499"/>
      <w:r w:rsidRPr="00A33669">
        <w:t>Název:</w:t>
      </w:r>
      <w:r w:rsidR="007B69F4">
        <w:tab/>
      </w:r>
      <w:r w:rsidRPr="00A33669">
        <w:tab/>
      </w:r>
      <w:r>
        <w:tab/>
      </w:r>
      <w:r w:rsidR="007B69F4">
        <w:rPr>
          <w:rFonts w:ascii="Arial" w:hAnsi="Arial" w:cs="Arial"/>
        </w:rPr>
        <w:t>Statutární město Jihlava, Masarykovo nám. 97/1, Jihlava</w:t>
      </w:r>
      <w:r w:rsidR="007B69F4" w:rsidRPr="00B44E8A">
        <w:rPr>
          <w:rFonts w:ascii="Arial" w:hAnsi="Arial" w:cs="Arial"/>
        </w:rPr>
        <w:t xml:space="preserve"> </w:t>
      </w:r>
    </w:p>
    <w:p w14:paraId="37BEF9F9" w14:textId="0D516353" w:rsidR="00C74D83" w:rsidRDefault="00C74D83" w:rsidP="007B69F4">
      <w:pPr>
        <w:spacing w:after="0"/>
        <w:rPr>
          <w:rFonts w:ascii="Arial" w:hAnsi="Arial" w:cs="Arial"/>
        </w:rPr>
      </w:pPr>
      <w:r w:rsidRPr="00A33669">
        <w:t>Sídlo / adresa:</w:t>
      </w:r>
      <w:r w:rsidRPr="00A33669">
        <w:tab/>
      </w:r>
      <w:r w:rsidR="007B69F4">
        <w:tab/>
      </w:r>
      <w:r w:rsidR="007B69F4">
        <w:rPr>
          <w:rFonts w:ascii="Arial" w:hAnsi="Arial" w:cs="Arial"/>
        </w:rPr>
        <w:t>Masarykovo nám. 97/1, Jihlava</w:t>
      </w:r>
    </w:p>
    <w:p w14:paraId="6693C5A3" w14:textId="35863FD8" w:rsidR="007B69F4" w:rsidRDefault="007B69F4" w:rsidP="007B69F4">
      <w:pPr>
        <w:spacing w:after="0"/>
        <w:rPr>
          <w:rFonts w:ascii="Arial" w:hAnsi="Arial" w:cs="Arial"/>
        </w:rPr>
      </w:pPr>
      <w:r>
        <w:rPr>
          <w:rFonts w:ascii="Arial" w:hAnsi="Arial" w:cs="Arial"/>
        </w:rPr>
        <w:t>IČ:</w:t>
      </w:r>
      <w:r>
        <w:rPr>
          <w:rFonts w:ascii="Arial" w:hAnsi="Arial" w:cs="Arial"/>
        </w:rPr>
        <w:tab/>
      </w:r>
      <w:r>
        <w:rPr>
          <w:rFonts w:ascii="Arial" w:hAnsi="Arial" w:cs="Arial"/>
        </w:rPr>
        <w:tab/>
      </w:r>
      <w:r>
        <w:rPr>
          <w:rFonts w:ascii="Arial" w:hAnsi="Arial" w:cs="Arial"/>
        </w:rPr>
        <w:tab/>
      </w:r>
      <w:r>
        <w:rPr>
          <w:rFonts w:ascii="Arial" w:hAnsi="Arial" w:cs="Arial"/>
        </w:rPr>
        <w:tab/>
        <w:t>0286010</w:t>
      </w:r>
    </w:p>
    <w:p w14:paraId="557E2ED6" w14:textId="77777777" w:rsidR="007B69F4" w:rsidRDefault="007B69F4" w:rsidP="00C74D83"/>
    <w:p w14:paraId="75530696" w14:textId="77777777" w:rsidR="008C6126" w:rsidRPr="006C4744" w:rsidRDefault="008C6126" w:rsidP="008C6126">
      <w:pPr>
        <w:pStyle w:val="Nadpis3"/>
      </w:pPr>
      <w:bookmarkStart w:id="9" w:name="_Toc135311662"/>
      <w:bookmarkEnd w:id="8"/>
      <w:r>
        <w:t>Údaje o zpracovateli dokumentace</w:t>
      </w:r>
      <w:bookmarkEnd w:id="9"/>
    </w:p>
    <w:p w14:paraId="0D309A16" w14:textId="77777777" w:rsidR="008C6126" w:rsidRDefault="008C6126" w:rsidP="008C6126">
      <w:pPr>
        <w:tabs>
          <w:tab w:val="left" w:pos="2835"/>
        </w:tabs>
        <w:spacing w:after="0" w:line="276" w:lineRule="auto"/>
        <w:rPr>
          <w:rFonts w:cs="Arial"/>
        </w:rPr>
      </w:pPr>
      <w:r>
        <w:rPr>
          <w:rFonts w:cs="Arial"/>
        </w:rPr>
        <w:t xml:space="preserve">název a </w:t>
      </w:r>
      <w:proofErr w:type="gramStart"/>
      <w:r>
        <w:rPr>
          <w:rFonts w:cs="Arial"/>
        </w:rPr>
        <w:t>sídlo :</w:t>
      </w:r>
      <w:proofErr w:type="gramEnd"/>
      <w:r>
        <w:rPr>
          <w:rFonts w:cs="Arial"/>
        </w:rPr>
        <w:tab/>
        <w:t>ATELIER ALFA spol. s r.o.</w:t>
      </w:r>
    </w:p>
    <w:p w14:paraId="72FF0859" w14:textId="77777777" w:rsidR="007B69F4" w:rsidRDefault="008C6126" w:rsidP="007B69F4">
      <w:pPr>
        <w:tabs>
          <w:tab w:val="left" w:pos="2835"/>
        </w:tabs>
        <w:spacing w:after="0" w:line="276" w:lineRule="auto"/>
        <w:rPr>
          <w:rFonts w:cs="Arial"/>
        </w:rPr>
      </w:pPr>
      <w:r>
        <w:rPr>
          <w:rFonts w:cs="Arial"/>
        </w:rPr>
        <w:tab/>
        <w:t xml:space="preserve">Brněnská </w:t>
      </w:r>
      <w:r w:rsidR="007B69F4">
        <w:rPr>
          <w:rFonts w:cs="Arial"/>
        </w:rPr>
        <w:t>563/</w:t>
      </w:r>
      <w:r>
        <w:rPr>
          <w:rFonts w:cs="Arial"/>
        </w:rPr>
        <w:t>48, 586 01 Jihlava</w:t>
      </w:r>
      <w:r>
        <w:rPr>
          <w:rFonts w:cs="Arial"/>
        </w:rPr>
        <w:tab/>
      </w:r>
      <w:r>
        <w:rPr>
          <w:rFonts w:cs="Arial"/>
        </w:rPr>
        <w:tab/>
      </w:r>
      <w:r>
        <w:rPr>
          <w:rFonts w:cs="Arial"/>
        </w:rPr>
        <w:tab/>
      </w:r>
    </w:p>
    <w:p w14:paraId="74BFC1F3" w14:textId="0611C6A9" w:rsidR="008C6126" w:rsidRDefault="008C6126" w:rsidP="007B69F4">
      <w:pPr>
        <w:tabs>
          <w:tab w:val="left" w:pos="2835"/>
        </w:tabs>
        <w:spacing w:after="0" w:line="276" w:lineRule="auto"/>
        <w:rPr>
          <w:rFonts w:ascii="Arial" w:hAnsi="Arial" w:cs="Arial"/>
        </w:rPr>
      </w:pPr>
      <w:proofErr w:type="gramStart"/>
      <w:r>
        <w:rPr>
          <w:rFonts w:ascii="Arial" w:hAnsi="Arial" w:cs="Arial"/>
        </w:rPr>
        <w:t>kraj :</w:t>
      </w:r>
      <w:proofErr w:type="gramEnd"/>
      <w:r>
        <w:rPr>
          <w:rFonts w:ascii="Arial" w:hAnsi="Arial" w:cs="Arial"/>
        </w:rPr>
        <w:t xml:space="preserve">               </w:t>
      </w:r>
      <w:r>
        <w:rPr>
          <w:rFonts w:ascii="Arial" w:hAnsi="Arial" w:cs="Arial"/>
        </w:rPr>
        <w:tab/>
        <w:t>Kraj Vysočina</w:t>
      </w:r>
    </w:p>
    <w:p w14:paraId="7B807F89" w14:textId="77777777" w:rsidR="008C6126" w:rsidRDefault="008C6126" w:rsidP="008C6126">
      <w:pPr>
        <w:pStyle w:val="dka"/>
        <w:tabs>
          <w:tab w:val="left" w:pos="2835"/>
        </w:tabs>
        <w:spacing w:line="276" w:lineRule="auto"/>
        <w:rPr>
          <w:rFonts w:ascii="Arial" w:hAnsi="Arial" w:cs="Arial"/>
        </w:rPr>
      </w:pPr>
      <w:proofErr w:type="spellStart"/>
      <w:r>
        <w:rPr>
          <w:rFonts w:ascii="Arial" w:hAnsi="Arial" w:cs="Arial"/>
        </w:rPr>
        <w:t>zodpověd</w:t>
      </w:r>
      <w:proofErr w:type="spellEnd"/>
      <w:r>
        <w:rPr>
          <w:rFonts w:ascii="Arial" w:hAnsi="Arial" w:cs="Arial"/>
        </w:rPr>
        <w:t xml:space="preserve">. </w:t>
      </w:r>
      <w:proofErr w:type="gramStart"/>
      <w:r>
        <w:rPr>
          <w:rFonts w:ascii="Arial" w:hAnsi="Arial" w:cs="Arial"/>
        </w:rPr>
        <w:t>projektant :</w:t>
      </w:r>
      <w:proofErr w:type="gramEnd"/>
      <w:r>
        <w:rPr>
          <w:rFonts w:ascii="Arial" w:hAnsi="Arial" w:cs="Arial"/>
        </w:rPr>
        <w:tab/>
        <w:t>Ing. Slavomír Langmajer</w:t>
      </w:r>
    </w:p>
    <w:p w14:paraId="0BA99924" w14:textId="77777777" w:rsidR="008C6126" w:rsidRDefault="008C6126" w:rsidP="008C6126">
      <w:pPr>
        <w:pStyle w:val="dka"/>
        <w:tabs>
          <w:tab w:val="left" w:pos="2835"/>
        </w:tabs>
        <w:spacing w:line="276" w:lineRule="auto"/>
        <w:rPr>
          <w:rFonts w:ascii="Arial" w:hAnsi="Arial" w:cs="Arial"/>
        </w:rPr>
      </w:pPr>
      <w:r>
        <w:rPr>
          <w:rFonts w:ascii="Arial" w:hAnsi="Arial" w:cs="Arial"/>
        </w:rPr>
        <w:t xml:space="preserve">číslo </w:t>
      </w:r>
      <w:proofErr w:type="gramStart"/>
      <w:r>
        <w:rPr>
          <w:rFonts w:ascii="Arial" w:hAnsi="Arial" w:cs="Arial"/>
        </w:rPr>
        <w:t>projektanta :</w:t>
      </w:r>
      <w:proofErr w:type="gramEnd"/>
      <w:r>
        <w:rPr>
          <w:rFonts w:ascii="Arial" w:hAnsi="Arial" w:cs="Arial"/>
        </w:rPr>
        <w:tab/>
        <w:t>ČKAIT – 1000736, pozemní stavby</w:t>
      </w:r>
    </w:p>
    <w:p w14:paraId="0464C2FD" w14:textId="1DE8E588" w:rsidR="008C6126" w:rsidRDefault="008C6126" w:rsidP="008C6126">
      <w:pPr>
        <w:tabs>
          <w:tab w:val="left" w:pos="2835"/>
        </w:tabs>
        <w:spacing w:after="0" w:line="276" w:lineRule="auto"/>
        <w:rPr>
          <w:rFonts w:cs="Arial"/>
        </w:rPr>
      </w:pPr>
      <w:r>
        <w:rPr>
          <w:rFonts w:cs="Arial"/>
        </w:rPr>
        <w:t xml:space="preserve">telefon, </w:t>
      </w:r>
      <w:proofErr w:type="gramStart"/>
      <w:r>
        <w:rPr>
          <w:rFonts w:cs="Arial"/>
        </w:rPr>
        <w:t>fax :</w:t>
      </w:r>
      <w:proofErr w:type="gramEnd"/>
      <w:r>
        <w:rPr>
          <w:rFonts w:cs="Arial"/>
        </w:rPr>
        <w:t xml:space="preserve"> </w:t>
      </w:r>
      <w:r>
        <w:rPr>
          <w:rFonts w:cs="Arial"/>
        </w:rPr>
        <w:tab/>
      </w:r>
      <w:r w:rsidR="007B69F4">
        <w:rPr>
          <w:rFonts w:cs="Arial"/>
        </w:rPr>
        <w:t xml:space="preserve">+420 </w:t>
      </w:r>
      <w:r>
        <w:rPr>
          <w:rFonts w:cs="Arial"/>
        </w:rPr>
        <w:t>603 502 467</w:t>
      </w:r>
    </w:p>
    <w:p w14:paraId="28990D46" w14:textId="77777777" w:rsidR="008C6126" w:rsidRDefault="008C6126" w:rsidP="008C6126">
      <w:pPr>
        <w:tabs>
          <w:tab w:val="left" w:pos="2835"/>
        </w:tabs>
        <w:spacing w:after="0" w:line="276" w:lineRule="auto"/>
        <w:rPr>
          <w:rFonts w:cs="Arial"/>
        </w:rPr>
      </w:pPr>
      <w:proofErr w:type="gramStart"/>
      <w:r>
        <w:rPr>
          <w:rFonts w:cs="Arial"/>
        </w:rPr>
        <w:t>IČO :</w:t>
      </w:r>
      <w:proofErr w:type="gramEnd"/>
      <w:r>
        <w:rPr>
          <w:rFonts w:cs="Arial"/>
        </w:rPr>
        <w:tab/>
        <w:t>18197621</w:t>
      </w:r>
    </w:p>
    <w:p w14:paraId="129EF419" w14:textId="6A2F8EBA" w:rsidR="008C6126" w:rsidRDefault="008C6126" w:rsidP="008C6126">
      <w:pPr>
        <w:tabs>
          <w:tab w:val="left" w:pos="2835"/>
        </w:tabs>
        <w:spacing w:after="0" w:line="276" w:lineRule="auto"/>
        <w:rPr>
          <w:rFonts w:cs="Arial"/>
        </w:rPr>
      </w:pPr>
      <w:proofErr w:type="gramStart"/>
      <w:r>
        <w:rPr>
          <w:rFonts w:cs="Arial"/>
        </w:rPr>
        <w:t>DIČ :</w:t>
      </w:r>
      <w:proofErr w:type="gramEnd"/>
      <w:r>
        <w:rPr>
          <w:rFonts w:cs="Arial"/>
        </w:rPr>
        <w:tab/>
        <w:t>CZ18197621</w:t>
      </w:r>
    </w:p>
    <w:p w14:paraId="68CABD28" w14:textId="7EEDF54F" w:rsidR="008C6126" w:rsidRDefault="008C6126" w:rsidP="008C6126">
      <w:pPr>
        <w:pStyle w:val="dka"/>
        <w:tabs>
          <w:tab w:val="left" w:pos="2835"/>
        </w:tabs>
        <w:spacing w:line="276" w:lineRule="auto"/>
        <w:rPr>
          <w:rFonts w:ascii="Arial" w:hAnsi="Arial" w:cs="Arial"/>
        </w:rPr>
      </w:pPr>
      <w:proofErr w:type="gramStart"/>
      <w:r>
        <w:rPr>
          <w:rFonts w:ascii="Arial" w:hAnsi="Arial" w:cs="Arial"/>
        </w:rPr>
        <w:t>email :</w:t>
      </w:r>
      <w:proofErr w:type="gramEnd"/>
      <w:r>
        <w:rPr>
          <w:rFonts w:ascii="Arial" w:hAnsi="Arial" w:cs="Arial"/>
        </w:rPr>
        <w:tab/>
      </w:r>
      <w:hyperlink r:id="rId9" w:history="1">
        <w:r w:rsidRPr="009767AB">
          <w:rPr>
            <w:rStyle w:val="Hypertextovodkaz"/>
            <w:rFonts w:ascii="Arial" w:hAnsi="Arial" w:cs="Arial"/>
          </w:rPr>
          <w:t>atelier.alfa@ji.cz</w:t>
        </w:r>
      </w:hyperlink>
    </w:p>
    <w:p w14:paraId="44C7A8C8" w14:textId="77777777" w:rsidR="008C6126" w:rsidRDefault="008C6126" w:rsidP="008C6126">
      <w:pPr>
        <w:pStyle w:val="dka"/>
        <w:tabs>
          <w:tab w:val="left" w:pos="2835"/>
        </w:tabs>
        <w:spacing w:line="276" w:lineRule="auto"/>
        <w:rPr>
          <w:rFonts w:ascii="Arial" w:hAnsi="Arial" w:cs="Arial"/>
        </w:rPr>
      </w:pPr>
      <w:proofErr w:type="gramStart"/>
      <w:r>
        <w:rPr>
          <w:rFonts w:ascii="Arial" w:hAnsi="Arial" w:cs="Arial"/>
        </w:rPr>
        <w:t>projektant :</w:t>
      </w:r>
      <w:proofErr w:type="gramEnd"/>
      <w:r>
        <w:rPr>
          <w:rFonts w:ascii="Arial" w:hAnsi="Arial" w:cs="Arial"/>
        </w:rPr>
        <w:tab/>
        <w:t>Ing. Filip Neuwirth</w:t>
      </w:r>
    </w:p>
    <w:p w14:paraId="3AA2E729" w14:textId="77777777" w:rsidR="008C6126" w:rsidRDefault="008C6126" w:rsidP="008C6126">
      <w:pPr>
        <w:pStyle w:val="dka"/>
        <w:tabs>
          <w:tab w:val="left" w:pos="2835"/>
        </w:tabs>
        <w:spacing w:line="276" w:lineRule="auto"/>
        <w:rPr>
          <w:rFonts w:ascii="Arial" w:hAnsi="Arial" w:cs="Arial"/>
        </w:rPr>
      </w:pPr>
      <w:r>
        <w:rPr>
          <w:rFonts w:ascii="Arial" w:hAnsi="Arial" w:cs="Arial"/>
        </w:rPr>
        <w:tab/>
      </w:r>
      <w:r w:rsidRPr="00A33669">
        <w:rPr>
          <w:rFonts w:ascii="Arial" w:hAnsi="Arial" w:cs="Arial"/>
        </w:rPr>
        <w:t>+420 606 421</w:t>
      </w:r>
      <w:r>
        <w:rPr>
          <w:rFonts w:ascii="Arial" w:hAnsi="Arial" w:cs="Arial"/>
        </w:rPr>
        <w:t> </w:t>
      </w:r>
      <w:r w:rsidRPr="00A33669">
        <w:rPr>
          <w:rFonts w:ascii="Arial" w:hAnsi="Arial" w:cs="Arial"/>
        </w:rPr>
        <w:t>211</w:t>
      </w:r>
    </w:p>
    <w:p w14:paraId="168AD5F5" w14:textId="3D99ADCE" w:rsidR="008C6126" w:rsidRDefault="008C6126" w:rsidP="008C6126">
      <w:pPr>
        <w:pStyle w:val="dka"/>
        <w:tabs>
          <w:tab w:val="left" w:pos="2835"/>
        </w:tabs>
        <w:spacing w:line="276" w:lineRule="auto"/>
        <w:rPr>
          <w:rFonts w:ascii="Arial" w:hAnsi="Arial" w:cs="Arial"/>
        </w:rPr>
      </w:pPr>
      <w:r>
        <w:rPr>
          <w:rFonts w:ascii="Arial" w:hAnsi="Arial" w:cs="Arial"/>
        </w:rPr>
        <w:tab/>
      </w:r>
      <w:hyperlink r:id="rId10" w:history="1">
        <w:r w:rsidRPr="00AD755B">
          <w:rPr>
            <w:rStyle w:val="Hypertextovodkaz"/>
            <w:rFonts w:ascii="Arial" w:hAnsi="Arial" w:cs="Arial"/>
          </w:rPr>
          <w:t>neuwi.filip@gmail.com</w:t>
        </w:r>
      </w:hyperlink>
    </w:p>
    <w:p w14:paraId="4935C634" w14:textId="77777777" w:rsidR="008C6126" w:rsidRDefault="008C6126" w:rsidP="008C6126">
      <w:pPr>
        <w:pStyle w:val="dka"/>
        <w:tabs>
          <w:tab w:val="left" w:pos="2835"/>
        </w:tabs>
        <w:spacing w:line="276" w:lineRule="auto"/>
        <w:rPr>
          <w:rFonts w:ascii="Arial" w:hAnsi="Arial" w:cs="Arial"/>
        </w:rPr>
      </w:pPr>
    </w:p>
    <w:p w14:paraId="624A564B" w14:textId="77777777" w:rsidR="00844606" w:rsidRDefault="00844606">
      <w:pPr>
        <w:jc w:val="left"/>
        <w:rPr>
          <w:rFonts w:eastAsiaTheme="majorEastAsia" w:cstheme="majorBidi"/>
          <w:b/>
          <w:color w:val="000000" w:themeColor="text1"/>
          <w:sz w:val="28"/>
          <w:szCs w:val="26"/>
        </w:rPr>
      </w:pPr>
      <w:bookmarkStart w:id="10" w:name="_Toc38023776"/>
      <w:bookmarkEnd w:id="3"/>
      <w:r>
        <w:br w:type="page"/>
      </w:r>
    </w:p>
    <w:p w14:paraId="1E25BAB3" w14:textId="4CB54CA6" w:rsidR="00C24CE7" w:rsidRDefault="00C24CE7" w:rsidP="00C24CE7">
      <w:pPr>
        <w:pStyle w:val="Nadpis2"/>
      </w:pPr>
      <w:bookmarkStart w:id="11" w:name="_Toc135311663"/>
      <w:r>
        <w:lastRenderedPageBreak/>
        <w:t>Popis navrhovaného stavu</w:t>
      </w:r>
      <w:bookmarkEnd w:id="10"/>
      <w:bookmarkEnd w:id="11"/>
    </w:p>
    <w:p w14:paraId="7B59EEB6" w14:textId="77777777" w:rsidR="00CF0C22" w:rsidRDefault="00CF0C22" w:rsidP="00CF0C22">
      <w:pPr>
        <w:spacing w:after="0"/>
      </w:pPr>
      <w:bookmarkStart w:id="12" w:name="_Hlk135311411"/>
    </w:p>
    <w:p w14:paraId="5F4785A2" w14:textId="77777777" w:rsidR="00CF0C22" w:rsidRDefault="00CF0C22" w:rsidP="00CF0C22">
      <w:r>
        <w:t>Jedná se o jednopodlažní objektu s půdním prostorem v Divadelní ulici 1365/4.</w:t>
      </w:r>
    </w:p>
    <w:p w14:paraId="55DE786F" w14:textId="77777777" w:rsidR="00CF0C22" w:rsidRDefault="00CF0C22" w:rsidP="00CF0C22">
      <w:r>
        <w:t>Na průčelní fasádě v místě 4 okna od vjezdových vrat bude proveden nový vstup do objektu. Dle průzkumu na místě a dobových fotografií je zřejmé, že se v tomto místě historicky vchod již nacházel. Bude se tedy jedná o jakousi obnovu původního vchodu.</w:t>
      </w:r>
    </w:p>
    <w:p w14:paraId="52BF1955" w14:textId="77777777" w:rsidR="00CF0C22" w:rsidRDefault="00CF0C22" w:rsidP="00CF0C22">
      <w:r>
        <w:t xml:space="preserve">Stávající okno budou včetně jeho parapetu vybouráno a budou osazeny nové dvoukřídlé dřevěné dveře s horním nadsvětlíkem tak, aby bylo zachováno nadpraží stávajících oken. </w:t>
      </w:r>
    </w:p>
    <w:p w14:paraId="083BB803" w14:textId="77777777" w:rsidR="00CF0C22" w:rsidRDefault="00CF0C22" w:rsidP="00CF0C22">
      <w:r>
        <w:t>P</w:t>
      </w:r>
      <w:r w:rsidRPr="00B94BC2">
        <w:t xml:space="preserve">okud by se při </w:t>
      </w:r>
      <w:r>
        <w:t>realizaci</w:t>
      </w:r>
      <w:r w:rsidRPr="00B94BC2">
        <w:t xml:space="preserve"> naš</w:t>
      </w:r>
      <w:r>
        <w:t>el</w:t>
      </w:r>
      <w:r w:rsidRPr="00B94BC2">
        <w:t xml:space="preserve"> původní kamenný portál, bude očištěn, přiznán a dveře budou rozměrově přizpůsobeny</w:t>
      </w:r>
      <w:r>
        <w:t>.</w:t>
      </w:r>
    </w:p>
    <w:p w14:paraId="760EEE4E" w14:textId="77777777" w:rsidR="00CF0C22" w:rsidRDefault="00CF0C22" w:rsidP="00CF0C22">
      <w:r>
        <w:t xml:space="preserve">V rámci výměny dveří bude stávající podlaha v budově, která je cca o </w:t>
      </w:r>
      <w:proofErr w:type="gramStart"/>
      <w:r>
        <w:t>40cm</w:t>
      </w:r>
      <w:proofErr w:type="gramEnd"/>
      <w:r>
        <w:t xml:space="preserve"> výše než přilehlý venkovní chodník, odbourána a budou provedeny dva schodišťově stupně, které budou navazovat na podestu, kterou je nutné zhotovit kvůli otevírání dveří a manipulačnímu prostoru. Tyto schody a podesta budou provedeny z betonu a betonové mazaniny.</w:t>
      </w:r>
    </w:p>
    <w:p w14:paraId="35D90E6A" w14:textId="77777777" w:rsidR="00CF0C22" w:rsidRDefault="00CF0C22" w:rsidP="00CF0C22">
      <w:r>
        <w:t>Pokud se nenalezne stávající kamenný portál, budou kolem nových dveří ve fasádě objektu provedeny nové šambrány ve stejném stylu, jako mají okolní okenní výplně a rozměry dveří budou přizpůsobeny dle okolností na stavbě.</w:t>
      </w:r>
    </w:p>
    <w:p w14:paraId="017CE3A0" w14:textId="4C281E0D" w:rsidR="00844606" w:rsidRDefault="00CF0C22" w:rsidP="00CF0C22">
      <w:r>
        <w:t>Stávající překlad nad oknem, pokud to jeho technický stav dovolí, bude zachován.</w:t>
      </w:r>
      <w:bookmarkEnd w:id="12"/>
    </w:p>
    <w:p w14:paraId="4B9B1F11" w14:textId="0EEE460A" w:rsidR="00765D1B" w:rsidRPr="00844606" w:rsidRDefault="00765D1B" w:rsidP="00EC4C7F">
      <w:pPr>
        <w:spacing w:after="0"/>
        <w:rPr>
          <w:b/>
          <w:bCs/>
          <w:u w:val="single"/>
        </w:rPr>
      </w:pPr>
      <w:r w:rsidRPr="00844606">
        <w:rPr>
          <w:b/>
          <w:bCs/>
          <w:u w:val="single"/>
        </w:rPr>
        <w:t>ARCHITEKTONICKÉ ŘEŠENÍ</w:t>
      </w:r>
    </w:p>
    <w:p w14:paraId="2BA672C8" w14:textId="77777777" w:rsidR="00CF0C22" w:rsidRDefault="00CF0C22" w:rsidP="00CF0C22">
      <w:pPr>
        <w:spacing w:after="0"/>
      </w:pPr>
      <w:bookmarkStart w:id="13" w:name="_Hlk135311461"/>
      <w:bookmarkStart w:id="14" w:name="_Toc38023780"/>
      <w:bookmarkStart w:id="15" w:name="_Toc135311664"/>
      <w:r>
        <w:t>Tvar ani kompozice nebude měněna.</w:t>
      </w:r>
    </w:p>
    <w:p w14:paraId="2B8E28B7" w14:textId="77777777" w:rsidR="00CF0C22" w:rsidRDefault="00CF0C22" w:rsidP="00CF0C22">
      <w:pPr>
        <w:spacing w:after="0"/>
      </w:pPr>
      <w:r>
        <w:t xml:space="preserve">Materiálově budou dveře dřevěné a vzhledově bude vycházeno ze stávajících otvorových </w:t>
      </w:r>
      <w:proofErr w:type="gramStart"/>
      <w:r>
        <w:t>výplní</w:t>
      </w:r>
      <w:proofErr w:type="gramEnd"/>
      <w:r>
        <w:t xml:space="preserve"> a to i z hlediska odstínu nových dveří. Členění a vzhled dveří se bude podobat stávajícím vjezdovým vratům na dvůr.</w:t>
      </w:r>
    </w:p>
    <w:p w14:paraId="07BCC7F4" w14:textId="77777777" w:rsidR="00CF0C22" w:rsidRDefault="00CF0C22" w:rsidP="00CF0C22">
      <w:pPr>
        <w:spacing w:after="0"/>
      </w:pPr>
    </w:p>
    <w:p w14:paraId="704F9C73" w14:textId="77777777" w:rsidR="00CF0C22" w:rsidRDefault="00CF0C22" w:rsidP="00CF0C22">
      <w:pPr>
        <w:spacing w:after="0"/>
      </w:pPr>
      <w:r>
        <w:t>Zapravení ostění a šambrán bude provedeno ze stejného materiálu a odstínu jako stávající fasáda a šambrány kolem oken.</w:t>
      </w:r>
    </w:p>
    <w:p w14:paraId="3931EC8D" w14:textId="77777777" w:rsidR="00CF0C22" w:rsidRDefault="00CF0C22" w:rsidP="00CF0C22">
      <w:pPr>
        <w:spacing w:after="0"/>
      </w:pPr>
    </w:p>
    <w:p w14:paraId="4B4CB1F7" w14:textId="77777777" w:rsidR="00CF0C22" w:rsidRDefault="00CF0C22" w:rsidP="00CF0C22">
      <w:r>
        <w:t>Pokud se nenalezne stávající kamenný portál, budou kolem nových dveří ve fasádě objektu provedeny nové šambrány ve stejném stylu, jako mají okolní okenní výplně a rozměry dveří budou přizpůsobeny dle okolností na stavbě.</w:t>
      </w:r>
    </w:p>
    <w:p w14:paraId="09926D25" w14:textId="77777777" w:rsidR="00447EC1" w:rsidRDefault="00447EC1" w:rsidP="00CF0C22"/>
    <w:bookmarkEnd w:id="13"/>
    <w:p w14:paraId="05F54821" w14:textId="7FC53528" w:rsidR="008F2524" w:rsidRDefault="00802AA6" w:rsidP="00802AA6">
      <w:pPr>
        <w:pStyle w:val="Nadpis2"/>
      </w:pPr>
      <w:r>
        <w:lastRenderedPageBreak/>
        <w:t>Technické a konstrukční řešení</w:t>
      </w:r>
      <w:r w:rsidR="0053295C">
        <w:t xml:space="preserve"> stavebních úprav</w:t>
      </w:r>
      <w:bookmarkEnd w:id="14"/>
      <w:bookmarkEnd w:id="15"/>
    </w:p>
    <w:p w14:paraId="06D65839" w14:textId="77777777" w:rsidR="009846DA" w:rsidRDefault="009846DA" w:rsidP="009846DA">
      <w:pPr>
        <w:spacing w:before="240"/>
        <w:rPr>
          <w:b/>
          <w:bCs/>
        </w:rPr>
      </w:pPr>
      <w:r w:rsidRPr="00844606">
        <w:rPr>
          <w:b/>
          <w:bCs/>
          <w:u w:val="single"/>
        </w:rPr>
        <w:t>STAVEBNÍ ŘEŠENÍ</w:t>
      </w:r>
      <w:r w:rsidRPr="00C74D83">
        <w:rPr>
          <w:b/>
          <w:bCs/>
        </w:rPr>
        <w:t xml:space="preserve"> </w:t>
      </w:r>
    </w:p>
    <w:p w14:paraId="680339C7" w14:textId="77777777" w:rsidR="009846DA" w:rsidRDefault="009846DA" w:rsidP="009846DA">
      <w:pPr>
        <w:spacing w:before="240"/>
        <w:rPr>
          <w:b/>
          <w:bCs/>
        </w:rPr>
      </w:pPr>
      <w:bookmarkStart w:id="16" w:name="_Hlk135311436"/>
      <w:r>
        <w:rPr>
          <w:b/>
          <w:bCs/>
        </w:rPr>
        <w:t>Bourání</w:t>
      </w:r>
    </w:p>
    <w:p w14:paraId="5ECC7489" w14:textId="77777777" w:rsidR="009846DA" w:rsidRDefault="009846DA" w:rsidP="009846DA">
      <w:pPr>
        <w:spacing w:before="240"/>
      </w:pPr>
      <w:r>
        <w:t>Odstranění stávajícího okna a vybourání parapetu až na úroveň venkovního chodníku.</w:t>
      </w:r>
    </w:p>
    <w:p w14:paraId="649FA587" w14:textId="77777777" w:rsidR="009846DA" w:rsidRDefault="009846DA" w:rsidP="009846DA">
      <w:pPr>
        <w:spacing w:before="240"/>
      </w:pPr>
      <w:r>
        <w:t>Obnažení stávajícího překladu a posouzení jeho technického stavu.</w:t>
      </w:r>
    </w:p>
    <w:p w14:paraId="5B9E0C40" w14:textId="77777777" w:rsidR="009846DA" w:rsidRDefault="009846DA" w:rsidP="009846DA">
      <w:pPr>
        <w:spacing w:before="240"/>
      </w:pPr>
      <w:r>
        <w:t>Obnažení stávajícího kamenného portálu. (Pokud se objeví, bude přiznán a tvar dveří přizpůsoben stavebnímu otvoru).</w:t>
      </w:r>
    </w:p>
    <w:p w14:paraId="5948D5C8" w14:textId="77777777" w:rsidR="009846DA" w:rsidRPr="00224482" w:rsidRDefault="009846DA" w:rsidP="009846DA">
      <w:pPr>
        <w:spacing w:before="240"/>
      </w:pPr>
      <w:r>
        <w:t>Odbourání částí betonové mazaniny a zahloubení cca 0,5m pod čistou úroveň podlahy.</w:t>
      </w:r>
    </w:p>
    <w:p w14:paraId="5A3E2E06" w14:textId="77777777" w:rsidR="009846DA" w:rsidRDefault="009846DA" w:rsidP="009846DA">
      <w:pPr>
        <w:spacing w:before="240"/>
        <w:rPr>
          <w:b/>
          <w:bCs/>
        </w:rPr>
      </w:pPr>
      <w:r>
        <w:rPr>
          <w:b/>
          <w:bCs/>
        </w:rPr>
        <w:t>Nové konstrukce</w:t>
      </w:r>
    </w:p>
    <w:p w14:paraId="1E788A40" w14:textId="77777777" w:rsidR="009846DA" w:rsidRPr="002C6971" w:rsidRDefault="009846DA" w:rsidP="009846DA">
      <w:pPr>
        <w:spacing w:before="240"/>
      </w:pPr>
      <w:r>
        <w:t>Zapravení ostění.</w:t>
      </w:r>
    </w:p>
    <w:p w14:paraId="115C8C93" w14:textId="24CF3093" w:rsidR="009846DA" w:rsidRDefault="009846DA" w:rsidP="009846DA">
      <w:bookmarkStart w:id="17" w:name="_Toc57297427"/>
      <w:r>
        <w:t xml:space="preserve">Vytvoření podkladní zhutněné vrstvy </w:t>
      </w:r>
      <w:proofErr w:type="gramStart"/>
      <w:r>
        <w:t>ze</w:t>
      </w:r>
      <w:proofErr w:type="gramEnd"/>
      <w:r>
        <w:t xml:space="preserve"> štěrkodrtě 0/32mm cca 100mm, následné provedení podkladní písčité vrstvy, položení geotextílie 500g/m2, provedení svařované hydroizolační PVC fólie </w:t>
      </w:r>
      <w:proofErr w:type="spellStart"/>
      <w:r>
        <w:t>tl</w:t>
      </w:r>
      <w:proofErr w:type="spellEnd"/>
      <w:r>
        <w:t xml:space="preserve">. 1,8mm, položení ochranné vrstvy geotextílie 500g/m2 a provedení betonáže mazaniny </w:t>
      </w:r>
      <w:proofErr w:type="spellStart"/>
      <w:r>
        <w:t>tl</w:t>
      </w:r>
      <w:proofErr w:type="spellEnd"/>
      <w:r>
        <w:t>. 200mm</w:t>
      </w:r>
      <w:r w:rsidR="00D72985">
        <w:t xml:space="preserve"> C</w:t>
      </w:r>
      <w:r w:rsidR="00ED4C97">
        <w:t>20/25 XC2</w:t>
      </w:r>
      <w:r>
        <w:t xml:space="preserve"> s vložením KARI 100/100/6 s krytím 30mm od spodního líce.</w:t>
      </w:r>
    </w:p>
    <w:p w14:paraId="26899648" w14:textId="77777777" w:rsidR="009846DA" w:rsidRDefault="009846DA" w:rsidP="009846DA">
      <w:r>
        <w:t>Před betonáží bude provedeno šalování bočních stěn pod podkladní desku a schodišťových stupňů. Tyto konstrukce budou konstrukčně vyztuženy ocelí B500B.</w:t>
      </w:r>
    </w:p>
    <w:p w14:paraId="07570873" w14:textId="77777777" w:rsidR="009846DA" w:rsidRDefault="009846DA" w:rsidP="009846DA">
      <w:r>
        <w:t>Součástí betonáže mazaniny bude betonáž dvou stupňů, které budou plynule napojeny na stávající čistou podlahu objektu a boční podbetonování stávající podkladní desky.</w:t>
      </w:r>
    </w:p>
    <w:p w14:paraId="30EBD169" w14:textId="77777777" w:rsidR="009846DA" w:rsidRDefault="009846DA" w:rsidP="009846DA">
      <w:r>
        <w:t>HI vrstva bude zpětným spojem navařena a přichycena na čelo podkladní mazaniny z vnější strany od chodníku a detail bude opracován tak, aby byla HI chráněna.</w:t>
      </w:r>
    </w:p>
    <w:p w14:paraId="61CD745F" w14:textId="27B5898B" w:rsidR="009846DA" w:rsidRDefault="009846DA" w:rsidP="009846DA">
      <w:r>
        <w:t>Následně proběhne osazení</w:t>
      </w:r>
      <w:r w:rsidR="00ED4C97">
        <w:t xml:space="preserve"> dřevěných</w:t>
      </w:r>
      <w:r>
        <w:t xml:space="preserve"> dveří, které budou </w:t>
      </w:r>
      <w:r w:rsidR="00ED4C97">
        <w:t xml:space="preserve">zakázkově vyrobeny </w:t>
      </w:r>
      <w:r w:rsidR="00250E63">
        <w:t xml:space="preserve">truhlářem a budou </w:t>
      </w:r>
      <w:r>
        <w:t>kotveny do ostění a nadpraží</w:t>
      </w:r>
      <w:r w:rsidR="00250E63">
        <w:t xml:space="preserve"> vhodným způsobem dle zjištěného technického a zachovalého stavu navazujících konstrukcí.</w:t>
      </w:r>
    </w:p>
    <w:p w14:paraId="30E97265" w14:textId="5FA66307" w:rsidR="009846DA" w:rsidRDefault="009846DA" w:rsidP="009846DA">
      <w:r>
        <w:lastRenderedPageBreak/>
        <w:t>Finálně bude provedeno zapravení ostění a vytvoření šambrán kolem vchodu dle stávajícího vzhledu na budově.</w:t>
      </w:r>
      <w:bookmarkEnd w:id="16"/>
      <w:bookmarkEnd w:id="17"/>
    </w:p>
    <w:p w14:paraId="5D72B064" w14:textId="77777777" w:rsidR="00447EC1" w:rsidRPr="009846DA" w:rsidRDefault="00447EC1" w:rsidP="009846DA"/>
    <w:p w14:paraId="41BA020C" w14:textId="6B388A1E" w:rsidR="00844606" w:rsidRDefault="00040C57" w:rsidP="00844606">
      <w:pPr>
        <w:pStyle w:val="Nadpis2"/>
      </w:pPr>
      <w:bookmarkStart w:id="18" w:name="_Hlk57189636"/>
      <w:bookmarkStart w:id="19" w:name="_Toc135311666"/>
      <w:r>
        <w:t>POŽADAVKY NA KONSTRUKCE A MATERIÁLY</w:t>
      </w:r>
      <w:bookmarkStart w:id="20" w:name="_Toc44412019"/>
      <w:bookmarkEnd w:id="18"/>
      <w:bookmarkEnd w:id="19"/>
    </w:p>
    <w:p w14:paraId="758F7806" w14:textId="77777777" w:rsidR="00C74D83" w:rsidRPr="0073354E" w:rsidRDefault="00C74D83" w:rsidP="00C74D83">
      <w:pPr>
        <w:rPr>
          <w:b/>
          <w:bCs/>
        </w:rPr>
      </w:pPr>
      <w:bookmarkStart w:id="21" w:name="_Toc56858568"/>
      <w:r w:rsidRPr="0073354E">
        <w:rPr>
          <w:b/>
          <w:bCs/>
        </w:rPr>
        <w:t>DILATACE</w:t>
      </w:r>
      <w:bookmarkEnd w:id="21"/>
    </w:p>
    <w:p w14:paraId="1BFC69C7" w14:textId="77777777" w:rsidR="00C74D83" w:rsidRDefault="00C74D83" w:rsidP="00C74D83">
      <w:r>
        <w:t>Podlahy – betony roznášecích vrstev:</w:t>
      </w:r>
    </w:p>
    <w:p w14:paraId="3D72CAD7" w14:textId="77777777" w:rsidR="00C74D83" w:rsidRDefault="00C74D83" w:rsidP="00C74D83">
      <w:pPr>
        <w:pStyle w:val="Odstavecseseznamem"/>
        <w:numPr>
          <w:ilvl w:val="0"/>
          <w:numId w:val="20"/>
        </w:numPr>
      </w:pPr>
      <w:r>
        <w:t xml:space="preserve">po obvodu nových podlah bude vložen dilatační pásek z minerální vlny </w:t>
      </w:r>
      <w:proofErr w:type="spellStart"/>
      <w:r>
        <w:t>tl</w:t>
      </w:r>
      <w:proofErr w:type="spellEnd"/>
      <w:r>
        <w:t xml:space="preserve">. </w:t>
      </w:r>
      <w:proofErr w:type="gramStart"/>
      <w:r>
        <w:t>10mm</w:t>
      </w:r>
      <w:proofErr w:type="gramEnd"/>
      <w:r>
        <w:t>,</w:t>
      </w:r>
    </w:p>
    <w:p w14:paraId="77DC61E2" w14:textId="77777777" w:rsidR="00C74D83" w:rsidRDefault="00C74D83" w:rsidP="00C74D83">
      <w:pPr>
        <w:pStyle w:val="Odstavecseseznamem"/>
        <w:numPr>
          <w:ilvl w:val="0"/>
          <w:numId w:val="20"/>
        </w:numPr>
      </w:pPr>
      <w:r>
        <w:t xml:space="preserve">budou zhotoveny dilatační úseky cca </w:t>
      </w:r>
      <w:proofErr w:type="gramStart"/>
      <w:r>
        <w:t>40-50</w:t>
      </w:r>
      <w:r w:rsidRPr="00233FDF">
        <w:t>m</w:t>
      </w:r>
      <w:r w:rsidRPr="00233FDF">
        <w:rPr>
          <w:vertAlign w:val="superscript"/>
        </w:rPr>
        <w:t>2</w:t>
      </w:r>
      <w:proofErr w:type="gramEnd"/>
      <w:r>
        <w:t xml:space="preserve"> při poměru stran 2/3, zhotovení bude provedeno dilatačními spárami, které budou vytvořeny vložením hloubkového dilatačního profilu s kotvou z hliníku, hloubka dilatace stavitelná pomocí rektifikačních kotev, které jsou součástí profilu / následuje technologická přestávka min. 28 dní, pevnost bude testována Schmidtovým kladívkem</w:t>
      </w:r>
    </w:p>
    <w:p w14:paraId="75A4D030" w14:textId="77777777" w:rsidR="00C74D83" w:rsidRPr="0073354E" w:rsidRDefault="00C74D83" w:rsidP="00C74D83">
      <w:pPr>
        <w:rPr>
          <w:b/>
          <w:bCs/>
        </w:rPr>
      </w:pPr>
      <w:bookmarkStart w:id="22" w:name="_Toc56858569"/>
      <w:r w:rsidRPr="0073354E">
        <w:rPr>
          <w:b/>
          <w:bCs/>
        </w:rPr>
        <w:t>POŽADAVKY NA ROVINNOST, SVISLOST A GEOMETRICKÉ ODCHYLKY</w:t>
      </w:r>
      <w:bookmarkEnd w:id="22"/>
    </w:p>
    <w:p w14:paraId="4ED3AA90" w14:textId="77777777" w:rsidR="00C74D83" w:rsidRPr="00233FDF" w:rsidRDefault="00C74D83" w:rsidP="00C74D83">
      <w:pPr>
        <w:spacing w:after="0"/>
        <w:jc w:val="left"/>
      </w:pPr>
      <w:r w:rsidRPr="00233FDF">
        <w:t xml:space="preserve">BETON </w:t>
      </w:r>
      <w:proofErr w:type="gramStart"/>
      <w:r w:rsidRPr="00233FDF">
        <w:t>VYROVNÁVACÍ</w:t>
      </w:r>
      <w:r>
        <w:tab/>
        <w:t xml:space="preserve">- </w:t>
      </w:r>
      <w:r w:rsidRPr="00233FDF">
        <w:t>rovinnost</w:t>
      </w:r>
      <w:proofErr w:type="gramEnd"/>
      <w:r w:rsidRPr="00233FDF">
        <w:t xml:space="preserve"> v kterémkoliv místě</w:t>
      </w:r>
      <w:r>
        <w:t xml:space="preserve"> </w:t>
      </w:r>
      <w:r w:rsidRPr="00233FDF">
        <w:t>= ± 2 mm / 5m</w:t>
      </w:r>
    </w:p>
    <w:p w14:paraId="29432A29" w14:textId="77777777" w:rsidR="00C74D83" w:rsidRPr="00233FDF" w:rsidRDefault="00C74D83" w:rsidP="00C74D83">
      <w:pPr>
        <w:spacing w:after="0"/>
        <w:ind w:left="2124" w:firstLine="708"/>
        <w:jc w:val="left"/>
      </w:pPr>
      <w:r w:rsidRPr="00233FDF">
        <w:t>- celistvost bez děr a hrubých výstupků</w:t>
      </w:r>
    </w:p>
    <w:p w14:paraId="10B52430" w14:textId="77777777" w:rsidR="00C74D83" w:rsidRDefault="00C74D83" w:rsidP="00C74D83">
      <w:pPr>
        <w:spacing w:after="0"/>
        <w:ind w:left="2832"/>
        <w:jc w:val="left"/>
      </w:pPr>
      <w:r w:rsidRPr="00233FDF">
        <w:t>- před zhot</w:t>
      </w:r>
      <w:r>
        <w:t>o</w:t>
      </w:r>
      <w:r w:rsidRPr="00233FDF">
        <w:t>vením dalších vrstev proběhne</w:t>
      </w:r>
      <w:r>
        <w:t xml:space="preserve"> </w:t>
      </w:r>
      <w:r w:rsidRPr="00233FDF">
        <w:t>kontrola konečné pevnosti</w:t>
      </w:r>
    </w:p>
    <w:p w14:paraId="103A0F3F" w14:textId="77777777" w:rsidR="00C74D83" w:rsidRDefault="00C74D83" w:rsidP="00C74D83">
      <w:pPr>
        <w:spacing w:after="0"/>
        <w:jc w:val="left"/>
      </w:pPr>
      <w:r>
        <w:t xml:space="preserve">PODALHY </w:t>
      </w:r>
      <w:r>
        <w:tab/>
      </w:r>
      <w:r>
        <w:tab/>
      </w:r>
      <w:r>
        <w:tab/>
        <w:t>- rovinnost bude měřena dle ČSN 74 4505,</w:t>
      </w:r>
    </w:p>
    <w:p w14:paraId="1E679425" w14:textId="77777777" w:rsidR="00C74D83" w:rsidRDefault="00C74D83" w:rsidP="00C74D83">
      <w:pPr>
        <w:spacing w:after="0"/>
        <w:ind w:left="2832"/>
        <w:jc w:val="left"/>
      </w:pPr>
      <w:r>
        <w:t>- odchylka v délce 2 m = ± 2 mm měřeno pomocí latě a odměrného klínku, do 100 m</w:t>
      </w:r>
      <w:r w:rsidRPr="00900A43">
        <w:rPr>
          <w:vertAlign w:val="superscript"/>
        </w:rPr>
        <w:t>2</w:t>
      </w:r>
      <w:r>
        <w:t xml:space="preserve"> po obvodu a v úhlopříčkách, nad </w:t>
      </w:r>
      <w:proofErr w:type="gramStart"/>
      <w:r>
        <w:t>100m</w:t>
      </w:r>
      <w:r w:rsidRPr="00900A43">
        <w:rPr>
          <w:vertAlign w:val="superscript"/>
        </w:rPr>
        <w:t>2</w:t>
      </w:r>
      <w:proofErr w:type="gramEnd"/>
      <w:r>
        <w:t xml:space="preserve"> nejméně v 6 místech</w:t>
      </w:r>
    </w:p>
    <w:p w14:paraId="06AB0206" w14:textId="77777777" w:rsidR="00C74D83" w:rsidRDefault="00C74D83" w:rsidP="00C74D83">
      <w:pPr>
        <w:spacing w:after="0"/>
        <w:jc w:val="left"/>
      </w:pPr>
      <w:r>
        <w:t xml:space="preserve">OMÍTKY </w:t>
      </w:r>
      <w:r>
        <w:tab/>
      </w:r>
      <w:r>
        <w:tab/>
      </w:r>
      <w:r>
        <w:tab/>
        <w:t xml:space="preserve">- rovinnost podkladu v kterémkoliv místě </w:t>
      </w:r>
    </w:p>
    <w:p w14:paraId="69794498" w14:textId="77777777" w:rsidR="00C74D83" w:rsidRDefault="00C74D83" w:rsidP="00C74D83">
      <w:pPr>
        <w:spacing w:after="0"/>
        <w:ind w:left="2124" w:firstLine="708"/>
        <w:jc w:val="left"/>
      </w:pPr>
      <w:r>
        <w:t xml:space="preserve">= ± 10 mm / </w:t>
      </w:r>
      <w:proofErr w:type="gramStart"/>
      <w:r>
        <w:t>2m</w:t>
      </w:r>
      <w:proofErr w:type="gramEnd"/>
    </w:p>
    <w:p w14:paraId="6C495FB2" w14:textId="77777777" w:rsidR="00C74D83" w:rsidRDefault="00C74D83" w:rsidP="00C74D83">
      <w:pPr>
        <w:spacing w:after="0"/>
        <w:ind w:left="2124" w:firstLine="708"/>
        <w:jc w:val="left"/>
      </w:pPr>
      <w:r>
        <w:t>- svislost podkladu kdekoliv = ± 10</w:t>
      </w:r>
      <w:proofErr w:type="gramStart"/>
      <w:r>
        <w:t>mm  /</w:t>
      </w:r>
      <w:proofErr w:type="gramEnd"/>
      <w:r>
        <w:t>2 m</w:t>
      </w:r>
    </w:p>
    <w:p w14:paraId="55E91FC1" w14:textId="77777777" w:rsidR="00C74D83" w:rsidRDefault="00C74D83" w:rsidP="00C74D83">
      <w:pPr>
        <w:spacing w:after="0"/>
        <w:ind w:left="2124" w:firstLine="708"/>
        <w:jc w:val="left"/>
      </w:pPr>
      <w:r>
        <w:t>- odchylka rovinnosti podkladu v rámci patra</w:t>
      </w:r>
    </w:p>
    <w:p w14:paraId="6B74251F" w14:textId="77777777" w:rsidR="00C74D83" w:rsidRDefault="00C74D83" w:rsidP="00C74D83">
      <w:pPr>
        <w:spacing w:after="0"/>
        <w:ind w:left="2124" w:firstLine="708"/>
        <w:jc w:val="left"/>
      </w:pPr>
      <w:r>
        <w:t>= ± 15 mm</w:t>
      </w:r>
    </w:p>
    <w:p w14:paraId="61C119AF" w14:textId="77777777" w:rsidR="00C74D83" w:rsidRDefault="00C74D83" w:rsidP="00C74D83">
      <w:pPr>
        <w:spacing w:after="0"/>
        <w:ind w:left="2124" w:firstLine="708"/>
        <w:jc w:val="left"/>
      </w:pPr>
      <w:r>
        <w:t xml:space="preserve">- rovinnost konečné úpravy omítky </w:t>
      </w:r>
    </w:p>
    <w:p w14:paraId="48033F7E" w14:textId="77777777" w:rsidR="00C74D83" w:rsidRDefault="00C74D83" w:rsidP="00C74D83">
      <w:pPr>
        <w:spacing w:after="0"/>
        <w:ind w:left="2124" w:firstLine="708"/>
        <w:jc w:val="left"/>
      </w:pPr>
      <w:r>
        <w:t>= ± 5 mm / 2 m</w:t>
      </w:r>
    </w:p>
    <w:p w14:paraId="3FA79459" w14:textId="77777777" w:rsidR="00C74D83" w:rsidRDefault="00C74D83" w:rsidP="00C74D83">
      <w:pPr>
        <w:spacing w:after="0"/>
        <w:ind w:left="2124" w:firstLine="708"/>
        <w:jc w:val="left"/>
      </w:pPr>
      <w:r>
        <w:t xml:space="preserve">- svislost konečné úpravy omítky = </w:t>
      </w:r>
      <w:proofErr w:type="gramStart"/>
      <w:r>
        <w:t>5mm</w:t>
      </w:r>
      <w:proofErr w:type="gramEnd"/>
      <w:r>
        <w:t>/2m</w:t>
      </w:r>
    </w:p>
    <w:p w14:paraId="1AF2F06D" w14:textId="77777777" w:rsidR="00C74D83" w:rsidRDefault="00C74D83" w:rsidP="00C74D83">
      <w:pPr>
        <w:spacing w:after="0"/>
        <w:ind w:left="2124" w:firstLine="708"/>
        <w:jc w:val="left"/>
      </w:pPr>
      <w:r>
        <w:t xml:space="preserve">- odchylka svislosti v jednom patře = ± </w:t>
      </w:r>
      <w:proofErr w:type="gramStart"/>
      <w:r>
        <w:t>15mm</w:t>
      </w:r>
      <w:proofErr w:type="gramEnd"/>
    </w:p>
    <w:p w14:paraId="74FE541F" w14:textId="77777777" w:rsidR="00C74D83" w:rsidRDefault="00C74D83" w:rsidP="00C74D83">
      <w:pPr>
        <w:spacing w:after="0"/>
        <w:ind w:left="2124" w:firstLine="708"/>
        <w:jc w:val="left"/>
      </w:pPr>
      <w:r>
        <w:t>- odchylka podkladu od pravého úhlu měřená</w:t>
      </w:r>
    </w:p>
    <w:p w14:paraId="5BEE10E3" w14:textId="77777777" w:rsidR="00C74D83" w:rsidRDefault="00C74D83" w:rsidP="00C74D83">
      <w:pPr>
        <w:spacing w:after="0"/>
        <w:ind w:left="2124" w:firstLine="708"/>
        <w:jc w:val="left"/>
      </w:pPr>
      <w:proofErr w:type="gramStart"/>
      <w:r>
        <w:t>60cm</w:t>
      </w:r>
      <w:proofErr w:type="gramEnd"/>
      <w:r>
        <w:t xml:space="preserve"> úhelníkem = ± 5mm</w:t>
      </w:r>
    </w:p>
    <w:p w14:paraId="570AB665" w14:textId="77777777" w:rsidR="00C74D83" w:rsidRDefault="00C74D83" w:rsidP="00C74D83">
      <w:pPr>
        <w:spacing w:after="0"/>
        <w:ind w:left="2124" w:firstLine="708"/>
        <w:jc w:val="left"/>
      </w:pPr>
      <w:r>
        <w:t>- odchylka konečné úpravy omítky od pravého</w:t>
      </w:r>
    </w:p>
    <w:p w14:paraId="51042A0A" w14:textId="77777777" w:rsidR="00C74D83" w:rsidRDefault="00C74D83" w:rsidP="00C74D83">
      <w:pPr>
        <w:spacing w:after="0"/>
        <w:ind w:left="2124" w:firstLine="708"/>
        <w:jc w:val="left"/>
      </w:pPr>
      <w:r>
        <w:t xml:space="preserve">úhlu měřená </w:t>
      </w:r>
      <w:proofErr w:type="gramStart"/>
      <w:r>
        <w:t>60cm</w:t>
      </w:r>
      <w:proofErr w:type="gramEnd"/>
      <w:r>
        <w:t xml:space="preserve"> úhelníkem= ± 2mm</w:t>
      </w:r>
    </w:p>
    <w:p w14:paraId="7D725F7D" w14:textId="77777777" w:rsidR="00C74D83" w:rsidRDefault="00C74D83" w:rsidP="00C74D83">
      <w:pPr>
        <w:rPr>
          <w:b/>
          <w:bCs/>
        </w:rPr>
      </w:pPr>
      <w:bookmarkStart w:id="23" w:name="_Toc56858570"/>
      <w:r w:rsidRPr="0073354E">
        <w:rPr>
          <w:b/>
          <w:bCs/>
        </w:rPr>
        <w:lastRenderedPageBreak/>
        <w:t>POVRCHOVÉ ÚPRAVY</w:t>
      </w:r>
      <w:bookmarkEnd w:id="23"/>
    </w:p>
    <w:p w14:paraId="27C6485B" w14:textId="39643776" w:rsidR="00C74D83" w:rsidRPr="004454D3" w:rsidRDefault="00C74D83" w:rsidP="00C74D83">
      <w:r>
        <w:t xml:space="preserve">Je navržena </w:t>
      </w:r>
      <w:r w:rsidR="0080128F">
        <w:t>běžná</w:t>
      </w:r>
      <w:r>
        <w:t xml:space="preserve"> výmalba </w:t>
      </w:r>
      <w:r w:rsidR="0080128F">
        <w:t>zapravených míst po bourání a osazení nových dveří.</w:t>
      </w:r>
    </w:p>
    <w:p w14:paraId="7CD28DF7" w14:textId="77777777" w:rsidR="00C74D83" w:rsidRPr="0073354E" w:rsidRDefault="00C74D83" w:rsidP="00C74D83">
      <w:pPr>
        <w:rPr>
          <w:b/>
          <w:bCs/>
        </w:rPr>
      </w:pPr>
      <w:bookmarkStart w:id="24" w:name="_Toc56858571"/>
      <w:r>
        <w:rPr>
          <w:b/>
          <w:bCs/>
        </w:rPr>
        <w:t xml:space="preserve">ELEKTRICKÉ </w:t>
      </w:r>
      <w:r w:rsidRPr="0073354E">
        <w:rPr>
          <w:b/>
          <w:bCs/>
        </w:rPr>
        <w:t>ROZVODY</w:t>
      </w:r>
      <w:bookmarkEnd w:id="24"/>
    </w:p>
    <w:p w14:paraId="349D44CD" w14:textId="60F8DC4E" w:rsidR="00C74D83" w:rsidRDefault="0080128F" w:rsidP="00C74D83">
      <w:pPr>
        <w:rPr>
          <w:rFonts w:cs="Open Sans"/>
        </w:rPr>
      </w:pPr>
      <w:r>
        <w:rPr>
          <w:rFonts w:cs="Open Sans"/>
        </w:rPr>
        <w:t>Neřeší se.</w:t>
      </w:r>
    </w:p>
    <w:p w14:paraId="526CCB3A" w14:textId="77777777" w:rsidR="00491BF3" w:rsidRDefault="00491BF3" w:rsidP="00491BF3">
      <w:pPr>
        <w:pStyle w:val="Nadpis2"/>
        <w:ind w:left="851" w:hanging="851"/>
      </w:pPr>
      <w:bookmarkStart w:id="25" w:name="_Toc135311668"/>
      <w:r w:rsidRPr="001312C6">
        <w:t>Zásady organizace výstavby</w:t>
      </w:r>
      <w:bookmarkEnd w:id="20"/>
      <w:bookmarkEnd w:id="25"/>
    </w:p>
    <w:p w14:paraId="6733D45F" w14:textId="77777777" w:rsidR="00B7373B" w:rsidRDefault="00B7373B" w:rsidP="00B7373B">
      <w:pPr>
        <w:pStyle w:val="Nadpis4"/>
      </w:pPr>
      <w:bookmarkStart w:id="26" w:name="_Toc57297478"/>
      <w:bookmarkStart w:id="27" w:name="_Toc135311669"/>
      <w:r w:rsidRPr="001312C6">
        <w:t>potřeby a spotřeby rozhodujících médií a hmot, jejich zajištění,</w:t>
      </w:r>
      <w:bookmarkEnd w:id="26"/>
      <w:bookmarkEnd w:id="27"/>
    </w:p>
    <w:p w14:paraId="4A671B79" w14:textId="77777777" w:rsidR="00B7373B" w:rsidRPr="00A86B86" w:rsidRDefault="00B7373B" w:rsidP="00B7373B">
      <w:pPr>
        <w:rPr>
          <w:rFonts w:cs="Open Sans"/>
        </w:rPr>
      </w:pPr>
      <w:r w:rsidRPr="00A86B86">
        <w:rPr>
          <w:rFonts w:cs="Open Sans"/>
        </w:rPr>
        <w:t>Podrobné podmínky stavební připravenosti zajišťované objednatelem budou stanoveny dodavatelem (nebo subdodavateli) stavby.</w:t>
      </w:r>
    </w:p>
    <w:p w14:paraId="7095DE6D" w14:textId="77777777" w:rsidR="00B7373B" w:rsidRDefault="00B7373B" w:rsidP="00B7373B">
      <w:pPr>
        <w:rPr>
          <w:rFonts w:cs="Open Sans"/>
        </w:rPr>
      </w:pPr>
      <w:r w:rsidRPr="00A86B86">
        <w:rPr>
          <w:rFonts w:cs="Open Sans"/>
        </w:rPr>
        <w:t>Za dodržování bezpečnostních zásad na staveništi jsou zodpovědní vedoucí montéři stavbyvedoucí, kteří s těmito zásadami musí prokazatelně seznámit odběratele a jiné subdodavatele.</w:t>
      </w:r>
    </w:p>
    <w:p w14:paraId="4082E3E6" w14:textId="77777777" w:rsidR="00B7373B" w:rsidRDefault="00B7373B" w:rsidP="00B7373B">
      <w:pPr>
        <w:rPr>
          <w:rFonts w:cs="Open Sans"/>
        </w:rPr>
      </w:pPr>
      <w:r>
        <w:rPr>
          <w:rFonts w:cs="Open Sans"/>
        </w:rPr>
        <w:t xml:space="preserve">Potřeba vody a elektřiny bude zajištěna ze stávajících rozvodů v rámci domovních rozvodů. </w:t>
      </w:r>
      <w:r w:rsidRPr="008915CE">
        <w:rPr>
          <w:rFonts w:cs="Open Sans"/>
        </w:rPr>
        <w:t xml:space="preserve">Investor určí dodavateli místo pro odběr vody </w:t>
      </w:r>
      <w:r>
        <w:rPr>
          <w:rFonts w:cs="Open Sans"/>
        </w:rPr>
        <w:t xml:space="preserve">a elektřiny </w:t>
      </w:r>
      <w:r w:rsidRPr="008915CE">
        <w:rPr>
          <w:rFonts w:cs="Open Sans"/>
        </w:rPr>
        <w:t>a dohodne s ním podmínky jejího používání.</w:t>
      </w:r>
    </w:p>
    <w:p w14:paraId="786DC265" w14:textId="77777777" w:rsidR="00B7373B" w:rsidRPr="005C29D1" w:rsidRDefault="00B7373B" w:rsidP="00B7373B">
      <w:pPr>
        <w:rPr>
          <w:rFonts w:cs="Open Sans"/>
        </w:rPr>
      </w:pPr>
      <w:r w:rsidRPr="008915CE">
        <w:rPr>
          <w:rFonts w:cs="Open Sans"/>
        </w:rPr>
        <w:t>Potřeby a spotřeby hmot pro výstavbu jsou určeny výkazem výměr. Jejich zajištění provede dodavatel stavby na základě výkazu výměr</w:t>
      </w:r>
      <w:r>
        <w:rPr>
          <w:rFonts w:cs="Open Sans"/>
        </w:rPr>
        <w:t>.</w:t>
      </w:r>
    </w:p>
    <w:p w14:paraId="25C7A6B6" w14:textId="77777777" w:rsidR="00B7373B" w:rsidRDefault="00B7373B" w:rsidP="00B7373B">
      <w:pPr>
        <w:pStyle w:val="Nadpis4"/>
      </w:pPr>
      <w:bookmarkStart w:id="28" w:name="_Toc57297479"/>
      <w:bookmarkStart w:id="29" w:name="_Toc135311670"/>
      <w:r w:rsidRPr="001312C6">
        <w:t>odvodnění staveniště,</w:t>
      </w:r>
      <w:bookmarkEnd w:id="28"/>
      <w:bookmarkEnd w:id="29"/>
    </w:p>
    <w:p w14:paraId="77535E12" w14:textId="77777777" w:rsidR="00B7373B" w:rsidRPr="001312C6" w:rsidRDefault="00B7373B" w:rsidP="00B7373B">
      <w:r>
        <w:t>Stávajícím způsobem.</w:t>
      </w:r>
    </w:p>
    <w:p w14:paraId="544CBD18" w14:textId="77777777" w:rsidR="00B7373B" w:rsidRDefault="00B7373B" w:rsidP="00B7373B">
      <w:pPr>
        <w:pStyle w:val="Nadpis4"/>
      </w:pPr>
      <w:bookmarkStart w:id="30" w:name="_Toc57297480"/>
      <w:bookmarkStart w:id="31" w:name="_Toc135311671"/>
      <w:r w:rsidRPr="001312C6">
        <w:t>napojení staveniště na stávající dopravní a technickou infrastrukturu,</w:t>
      </w:r>
      <w:bookmarkEnd w:id="30"/>
      <w:bookmarkEnd w:id="31"/>
    </w:p>
    <w:p w14:paraId="1EFF1292" w14:textId="77777777" w:rsidR="00B7373B" w:rsidRDefault="00B7373B" w:rsidP="00B7373B">
      <w:r>
        <w:t xml:space="preserve">Pro napojení na dopravní infrastrukturu nebude nutno dalších úprav. </w:t>
      </w:r>
    </w:p>
    <w:p w14:paraId="3A781E24" w14:textId="77777777" w:rsidR="00B7373B" w:rsidRDefault="00B7373B" w:rsidP="00B7373B">
      <w:pPr>
        <w:pStyle w:val="Nadpis4"/>
      </w:pPr>
      <w:bookmarkStart w:id="32" w:name="_Toc57297481"/>
      <w:bookmarkStart w:id="33" w:name="_Toc135311672"/>
      <w:r w:rsidRPr="001312C6">
        <w:t>vliv provádění stavby na okolní stavby a pozemky,</w:t>
      </w:r>
      <w:bookmarkEnd w:id="32"/>
      <w:bookmarkEnd w:id="33"/>
    </w:p>
    <w:p w14:paraId="2D292046" w14:textId="77777777" w:rsidR="00B7373B" w:rsidRDefault="00B7373B" w:rsidP="00B7373B">
      <w:pPr>
        <w:spacing w:after="0"/>
      </w:pPr>
      <w:r w:rsidRPr="001312C6">
        <w:t xml:space="preserve">Stavba nemá negativní vliv na okolní pozemky a stavby. Pro účely stavby bude využíván pozemek investora. Stavba bude prováděna tak, aby nebyla dotčena práva majitelů sousedních pozemků. Požárně nebezpečný prostor od objektu stanoví požárně bezpečnostní řešení stavby, které je samostatnou součástí dokumentace. Dále nedochází k zásahu do ochranných pásem </w:t>
      </w:r>
      <w:r>
        <w:t>žádným</w:t>
      </w:r>
      <w:r w:rsidRPr="001312C6">
        <w:t xml:space="preserve"> způsobem.</w:t>
      </w:r>
    </w:p>
    <w:p w14:paraId="1DC7E510" w14:textId="77777777" w:rsidR="00B7373B" w:rsidRDefault="00B7373B" w:rsidP="00B7373B">
      <w:r>
        <w:t>Budou dodrženy požadavky vládního nařízení č. 502/2000 Sb. o ochraně zdraví před nepříznivými účinky hluku a vibrací ve znění vládního nařízení č.</w:t>
      </w:r>
    </w:p>
    <w:p w14:paraId="18AB632B" w14:textId="77777777" w:rsidR="00B7373B" w:rsidRDefault="00B7373B" w:rsidP="00B7373B">
      <w:r>
        <w:t xml:space="preserve">88/2004 Sb. Při provádění bude zohledněna hluková zátěž od stacionárních a mobilních zdrojů případného hluku, technologie výstavby, dopravní hlučnost a denní a noční provoz. Prašnost a vibrace budou minimalizovány vhodnými opatřeními a technologickými postupy. Veškeré stavební práce budou probíhat v </w:t>
      </w:r>
      <w:r>
        <w:lastRenderedPageBreak/>
        <w:t>pracovních dnech a případně o víkendu pouze od 6:00 do 20:00. Při výjezdu techniky ze stavby při provádění zemních prací bude zhotovitel povinen očistit místní komunikace.</w:t>
      </w:r>
    </w:p>
    <w:p w14:paraId="02081F9F" w14:textId="77777777" w:rsidR="00B7373B" w:rsidRDefault="00B7373B" w:rsidP="00B7373B">
      <w:pPr>
        <w:pStyle w:val="Nadpis4"/>
      </w:pPr>
      <w:bookmarkStart w:id="34" w:name="_Toc57297482"/>
      <w:bookmarkStart w:id="35" w:name="_Toc135311673"/>
      <w:r w:rsidRPr="001312C6">
        <w:t>ochrana okolí staveniště a požadavky na související asanace, demolice, kácení dřevin,</w:t>
      </w:r>
      <w:bookmarkEnd w:id="34"/>
      <w:bookmarkEnd w:id="35"/>
    </w:p>
    <w:p w14:paraId="0CB1D6AE" w14:textId="77777777" w:rsidR="00B7373B" w:rsidRPr="001312C6" w:rsidRDefault="00B7373B" w:rsidP="00B7373B">
      <w:r w:rsidRPr="001312C6">
        <w:t xml:space="preserve">Způsob ochrany a vymezení ohroženého prostoru: </w:t>
      </w:r>
    </w:p>
    <w:p w14:paraId="1D85825E" w14:textId="77777777" w:rsidR="00B7373B" w:rsidRPr="001312C6" w:rsidRDefault="00B7373B" w:rsidP="00B7373B">
      <w:r w:rsidRPr="001312C6">
        <w:t xml:space="preserve">Zhotovitel provede zabezpečení staveniště proti vstupu nepovolaných fyzických osob (plot, vyhrazující reflexní pásky a cedule), zajistí označení hranic staveniště tak, aby byly zřetelně rozeznatelné i za snížené viditelnosti. Zákaz vstupu nepovolaným fyzickým osobám musí být vyznačen bezpečnostní značkou na všech vstupech. </w:t>
      </w:r>
    </w:p>
    <w:p w14:paraId="25E7209D" w14:textId="77777777" w:rsidR="00B7373B" w:rsidRPr="001312C6" w:rsidRDefault="00B7373B" w:rsidP="00B7373B">
      <w:r w:rsidRPr="001312C6">
        <w:t xml:space="preserve">Budou provedena potřebná opatření zamezující hlučnost a prašnost během provádění stavebních prací. </w:t>
      </w:r>
    </w:p>
    <w:p w14:paraId="2EDAF4C6" w14:textId="77777777" w:rsidR="00B7373B" w:rsidRPr="001312C6" w:rsidRDefault="00B7373B" w:rsidP="00B7373B">
      <w:r w:rsidRPr="001312C6">
        <w:t xml:space="preserve">Práce nebudou dlouhodobě překračovat hladinu hluku stanovenou hygienickými předpisy pro dané území. Během </w:t>
      </w:r>
      <w:r>
        <w:t>stavebních prací</w:t>
      </w:r>
      <w:r w:rsidRPr="001312C6">
        <w:t xml:space="preserve"> je nutno respektovat blízkost okolní </w:t>
      </w:r>
      <w:r>
        <w:t xml:space="preserve">případně </w:t>
      </w:r>
      <w:r w:rsidRPr="001312C6">
        <w:t>obytné zástavby. Stavební práce nebudou prováděny v době nočního klidu.</w:t>
      </w:r>
    </w:p>
    <w:p w14:paraId="20ED27EF" w14:textId="77777777" w:rsidR="00B7373B" w:rsidRPr="001312C6" w:rsidRDefault="00B7373B" w:rsidP="00B7373B">
      <w:r w:rsidRPr="001312C6">
        <w:t>- denní max. přípustná hodnoty hluku venkovních chráněných prostor je 50 dB</w:t>
      </w:r>
    </w:p>
    <w:p w14:paraId="4521CF68" w14:textId="77777777" w:rsidR="00B7373B" w:rsidRPr="001312C6" w:rsidRDefault="00B7373B" w:rsidP="00B7373B">
      <w:r w:rsidRPr="001312C6">
        <w:t>- noční max. přípustná hodnoty hluku venkovních chráněných prostor je 40 dB</w:t>
      </w:r>
    </w:p>
    <w:p w14:paraId="3D1EA73B" w14:textId="77777777" w:rsidR="00B7373B" w:rsidRPr="001312C6" w:rsidRDefault="00B7373B" w:rsidP="00B7373B">
      <w:r w:rsidRPr="001312C6">
        <w:t xml:space="preserve">V průběhu provádění prací je nutné provádět opatření ke snížení prašnosti, u veřejných komunikací pak jejich pravidelné čištění v případě, že je po nich veden stavební provoz. </w:t>
      </w:r>
    </w:p>
    <w:p w14:paraId="5C024784" w14:textId="77777777" w:rsidR="00B7373B" w:rsidRPr="001312C6" w:rsidRDefault="00B7373B" w:rsidP="00B7373B">
      <w:r w:rsidRPr="001312C6">
        <w:t xml:space="preserve">Staveniště se musí zřídit, uspořádat a vybavit přístupovými cestami pro dopravu materiálu tak, aby práce na výstavbě se mohly řádně a bezpečně provádět. Nesmí přitom docházet k ohrožování a nadměrnému obtěžování okolí staveb, ohrožování bezpečnosti provozu na veřejných komunikacích, ke znečišťování komunikací, ovzduší a vod, k zamezování přístupu k přilehlým stavbám nebo pozemkům, k vodovodním sítím, požárním zařízením a k porušování podmínek ochranných pásem a chráněných území. </w:t>
      </w:r>
    </w:p>
    <w:p w14:paraId="5E7E7EEC" w14:textId="77777777" w:rsidR="00B7373B" w:rsidRPr="001312C6" w:rsidRDefault="00B7373B" w:rsidP="00B7373B">
      <w:r w:rsidRPr="001312C6">
        <w:t xml:space="preserve">Stavební hmoty a výrobky se musí na staveništích bezpečně ukládat. Jsou-li uloženy na volných prostranstvích, nesmí narušovat vzhled místa nebo jinak zhoršovat životní prostředí. </w:t>
      </w:r>
    </w:p>
    <w:p w14:paraId="35D81A1F" w14:textId="77777777" w:rsidR="00B7373B" w:rsidRPr="001312C6" w:rsidRDefault="00B7373B" w:rsidP="00B7373B">
      <w:r w:rsidRPr="001312C6">
        <w:t xml:space="preserve">Veřejná prostranství a pozemní komunikace dočasně užívané pro staveniště, kdy bylo zachováno současné užívání veřejnosti (chodníky, podchody, přechody apod.), se musí po dobu společného užívání bezpečně ochraňovat a udržovat v náležitém </w:t>
      </w:r>
      <w:r w:rsidRPr="001312C6">
        <w:lastRenderedPageBreak/>
        <w:t xml:space="preserve">stavu. Veřejná prostranství a pozemní komunikace se pro staveniště použijí jen ve stanoveném nezbytném rozsahu a době. Před ukončením jejich užívání se musí uvést do původního stavu. </w:t>
      </w:r>
    </w:p>
    <w:p w14:paraId="3E6EF0CD" w14:textId="77777777" w:rsidR="00B7373B" w:rsidRPr="001312C6" w:rsidRDefault="00B7373B" w:rsidP="00B7373B">
      <w:r w:rsidRPr="001312C6">
        <w:t xml:space="preserve">Pracovníci na stavbě budou obeznámeni s BOZ. Na stavbě budou dodržována všechna nařízení a normy IBP a ČSN související s bezpečností práce. </w:t>
      </w:r>
    </w:p>
    <w:p w14:paraId="4118C4A2" w14:textId="77777777" w:rsidR="00B7373B" w:rsidRPr="001312C6" w:rsidRDefault="00B7373B" w:rsidP="00B7373B">
      <w:r w:rsidRPr="001312C6">
        <w:t xml:space="preserve">Zhotovitel stavebních prací umístí informační a bezpečnostní tabule s informacemi o probíhající stavbě. </w:t>
      </w:r>
    </w:p>
    <w:p w14:paraId="6E3C64B9" w14:textId="77777777" w:rsidR="00B7373B" w:rsidRDefault="00B7373B" w:rsidP="00B7373B">
      <w:r w:rsidRPr="001312C6">
        <w:t xml:space="preserve">Za veškerou bezpečnost na staveništi a v okolí staveniště, rovněž za celkovou bezpečnost průběhu </w:t>
      </w:r>
      <w:r>
        <w:t>stavebních prací</w:t>
      </w:r>
      <w:r w:rsidRPr="001312C6">
        <w:t xml:space="preserve"> nese odpovědnost zhotovitel stavby. </w:t>
      </w:r>
      <w:bookmarkStart w:id="36" w:name="_Hlk57192934"/>
    </w:p>
    <w:p w14:paraId="1DF1004D" w14:textId="77777777" w:rsidR="00B7373B" w:rsidRDefault="00B7373B" w:rsidP="00B7373B">
      <w:pPr>
        <w:pStyle w:val="Nadpis4"/>
      </w:pPr>
      <w:bookmarkStart w:id="37" w:name="_Toc57297483"/>
      <w:bookmarkStart w:id="38" w:name="_Toc135311674"/>
      <w:bookmarkEnd w:id="36"/>
      <w:r w:rsidRPr="001312C6">
        <w:t>maximální dočasné a trvalé zábory pro staveniště,</w:t>
      </w:r>
      <w:bookmarkEnd w:id="37"/>
      <w:bookmarkEnd w:id="38"/>
    </w:p>
    <w:p w14:paraId="41A53D73" w14:textId="77777777" w:rsidR="00B7373B" w:rsidRDefault="00B7373B" w:rsidP="00B7373B">
      <w:r>
        <w:t>Pro staveniště bude proveden zábor pozemku 5889 nebo 372/1. Před započetím stavby bude doložena smlouva o tomto záboru mezi investorem, případně zhotovitelem a majitelem potřebného pozemku pro zábor staveništěm.</w:t>
      </w:r>
    </w:p>
    <w:p w14:paraId="7B333672" w14:textId="77777777" w:rsidR="00B7373B" w:rsidRDefault="00B7373B" w:rsidP="00B7373B">
      <w:pPr>
        <w:pStyle w:val="Nadpis4"/>
      </w:pPr>
      <w:bookmarkStart w:id="39" w:name="_Toc57297484"/>
      <w:bookmarkStart w:id="40" w:name="_Toc135311675"/>
      <w:r w:rsidRPr="001312C6">
        <w:t xml:space="preserve">požadavky na bezbariérové </w:t>
      </w:r>
      <w:proofErr w:type="spellStart"/>
      <w:r w:rsidRPr="001312C6">
        <w:t>obchozí</w:t>
      </w:r>
      <w:proofErr w:type="spellEnd"/>
      <w:r w:rsidRPr="001312C6">
        <w:t xml:space="preserve"> trasy,</w:t>
      </w:r>
      <w:bookmarkEnd w:id="39"/>
      <w:bookmarkEnd w:id="40"/>
    </w:p>
    <w:p w14:paraId="76BCB32A" w14:textId="77777777" w:rsidR="00B7373B" w:rsidRDefault="00B7373B" w:rsidP="00B7373B">
      <w:r>
        <w:t>Nepředpokládají se.</w:t>
      </w:r>
    </w:p>
    <w:p w14:paraId="403246EC" w14:textId="77777777" w:rsidR="00B7373B" w:rsidRDefault="00B7373B" w:rsidP="00B7373B">
      <w:pPr>
        <w:pStyle w:val="Nadpis4"/>
      </w:pPr>
      <w:bookmarkStart w:id="41" w:name="_Toc57297485"/>
      <w:bookmarkStart w:id="42" w:name="_Toc135311676"/>
      <w:r w:rsidRPr="001312C6">
        <w:t>maximální produkovaná množství a druhy odpadů a emisí při výstavbě, jejich likvidace,</w:t>
      </w:r>
      <w:bookmarkEnd w:id="41"/>
      <w:bookmarkEnd w:id="42"/>
    </w:p>
    <w:p w14:paraId="63D79E87" w14:textId="77777777" w:rsidR="00B7373B" w:rsidRPr="001312C6" w:rsidRDefault="00B7373B" w:rsidP="00B7373B">
      <w:r w:rsidRPr="001312C6">
        <w:t>Navržená stavba nebude mít vliv na životní prostředí. K výstavbě budou použity jen materiály s certifikátem o zdravotní nezávadnosti. Stavba neovlivní klimatické poměry, ovzduší, nebude kontaminovat půdu ani nenaruší stabilitu ekosystému, nezasahuje též do zátopových oblastí</w:t>
      </w:r>
    </w:p>
    <w:p w14:paraId="61E9963B" w14:textId="77777777" w:rsidR="00B7373B" w:rsidRPr="001312C6" w:rsidRDefault="00B7373B" w:rsidP="00B7373B">
      <w:r w:rsidRPr="001312C6">
        <w:t>Nakládání s odpady je řešeno ve smyslu ustanovení zákona č. 223/2015 Sb., o odpadech a o změně některých dalších zákonů, ve znění pozdějších předpisů, (dále jen „zákon“) a vyhlášky Ministerstva životního prostředí č. 93/2016 Sb., kterou se stanoví Katalog odpadů, seznam nebezpečných odpadů a seznamy odpadů a států pro účely vývozu, dovozu a tranzitu odpadů a postup při udělování souhlasu k vývozu, dovozu a tranzitu odpadů (Katalog odpadů).</w:t>
      </w:r>
    </w:p>
    <w:p w14:paraId="59353291" w14:textId="77777777" w:rsidR="00B7373B" w:rsidRDefault="00B7373B" w:rsidP="00B7373B">
      <w:r w:rsidRPr="001312C6">
        <w:t>Zdroje, vlastnosti a druhy škodlivin nebudou vznikat, likvidace odpadů bude provádět firma zabývající se svozem odpadů. Jedná se o běžný komunální odpad</w:t>
      </w:r>
      <w:r>
        <w:t>.</w:t>
      </w:r>
    </w:p>
    <w:p w14:paraId="68E1DC69" w14:textId="77777777" w:rsidR="00B7373B" w:rsidRDefault="00B7373B" w:rsidP="00B7373B">
      <w:r w:rsidRPr="001312C6">
        <w:t>Všechny použité stavební materiály a technologie jsou standardní a neovlivňují negativně životní prostředí, nejsou zde vytvářeny žádné nebezpečné zplodiny, nežádoucí nebezpečné výpary. Dešťová voda</w:t>
      </w:r>
      <w:r>
        <w:t xml:space="preserve"> bude</w:t>
      </w:r>
      <w:r w:rsidRPr="001312C6">
        <w:t xml:space="preserve"> vsakována v průběhu výstavby</w:t>
      </w:r>
      <w:r>
        <w:t xml:space="preserve"> na pozemku investora</w:t>
      </w:r>
      <w:r w:rsidRPr="001312C6">
        <w:t xml:space="preserve">. Veškeré odpady vzniklé při stavbě (prázdné papírové a </w:t>
      </w:r>
      <w:r w:rsidRPr="001312C6">
        <w:lastRenderedPageBreak/>
        <w:t>plastové obaly, dřevo, stavební suť</w:t>
      </w:r>
      <w:r>
        <w:t>, ocel</w:t>
      </w:r>
      <w:r w:rsidRPr="001312C6">
        <w:t xml:space="preserve"> a další) budou odváženy do nejbližšího sběrného dvoru odpadů.</w:t>
      </w:r>
    </w:p>
    <w:tbl>
      <w:tblPr>
        <w:tblStyle w:val="Mkatabulky"/>
        <w:tblW w:w="9067" w:type="dxa"/>
        <w:tblLook w:val="04A0" w:firstRow="1" w:lastRow="0" w:firstColumn="1" w:lastColumn="0" w:noHBand="0" w:noVBand="1"/>
      </w:tblPr>
      <w:tblGrid>
        <w:gridCol w:w="1696"/>
        <w:gridCol w:w="5245"/>
        <w:gridCol w:w="2126"/>
      </w:tblGrid>
      <w:tr w:rsidR="00B7373B" w14:paraId="5B77A0C4" w14:textId="77777777" w:rsidTr="00B8577B">
        <w:tc>
          <w:tcPr>
            <w:tcW w:w="1696" w:type="dxa"/>
          </w:tcPr>
          <w:p w14:paraId="3BD18C06" w14:textId="77777777" w:rsidR="00B7373B" w:rsidRDefault="00B7373B" w:rsidP="00B8577B">
            <w:r>
              <w:t>Č. ODPADU</w:t>
            </w:r>
          </w:p>
        </w:tc>
        <w:tc>
          <w:tcPr>
            <w:tcW w:w="5245" w:type="dxa"/>
          </w:tcPr>
          <w:p w14:paraId="70F5A0E3" w14:textId="77777777" w:rsidR="00B7373B" w:rsidRDefault="00B7373B" w:rsidP="00B8577B">
            <w:r>
              <w:t>NÁZEV ODPADU</w:t>
            </w:r>
          </w:p>
        </w:tc>
        <w:tc>
          <w:tcPr>
            <w:tcW w:w="2126" w:type="dxa"/>
          </w:tcPr>
          <w:p w14:paraId="1A2A1516" w14:textId="77777777" w:rsidR="00B7373B" w:rsidRDefault="00B7373B" w:rsidP="00B8577B">
            <w:r>
              <w:t>KATEG. ODPADU</w:t>
            </w:r>
          </w:p>
        </w:tc>
      </w:tr>
      <w:tr w:rsidR="00B7373B" w14:paraId="1411F625" w14:textId="77777777" w:rsidTr="00B8577B">
        <w:tc>
          <w:tcPr>
            <w:tcW w:w="1696" w:type="dxa"/>
          </w:tcPr>
          <w:p w14:paraId="175F6CC0" w14:textId="77777777" w:rsidR="00B7373B" w:rsidRDefault="00B7373B" w:rsidP="00B8577B">
            <w:r>
              <w:t>15 01 01</w:t>
            </w:r>
          </w:p>
        </w:tc>
        <w:tc>
          <w:tcPr>
            <w:tcW w:w="5245" w:type="dxa"/>
          </w:tcPr>
          <w:p w14:paraId="42DBCAA8" w14:textId="77777777" w:rsidR="00B7373B" w:rsidRDefault="00B7373B" w:rsidP="00B8577B">
            <w:r>
              <w:t>Papírové a lepenkové obaly</w:t>
            </w:r>
          </w:p>
        </w:tc>
        <w:tc>
          <w:tcPr>
            <w:tcW w:w="2126" w:type="dxa"/>
            <w:vAlign w:val="center"/>
          </w:tcPr>
          <w:p w14:paraId="04FA5EC2" w14:textId="77777777" w:rsidR="00B7373B" w:rsidRDefault="00B7373B" w:rsidP="00B8577B">
            <w:pPr>
              <w:jc w:val="center"/>
            </w:pPr>
            <w:r>
              <w:t>O</w:t>
            </w:r>
          </w:p>
        </w:tc>
      </w:tr>
      <w:tr w:rsidR="00B7373B" w14:paraId="16D78716" w14:textId="77777777" w:rsidTr="00B8577B">
        <w:tc>
          <w:tcPr>
            <w:tcW w:w="1696" w:type="dxa"/>
          </w:tcPr>
          <w:p w14:paraId="101CAFBA" w14:textId="77777777" w:rsidR="00B7373B" w:rsidRDefault="00B7373B" w:rsidP="00B8577B">
            <w:r>
              <w:t>15 01 02</w:t>
            </w:r>
          </w:p>
        </w:tc>
        <w:tc>
          <w:tcPr>
            <w:tcW w:w="5245" w:type="dxa"/>
          </w:tcPr>
          <w:p w14:paraId="378E3495" w14:textId="77777777" w:rsidR="00B7373B" w:rsidRDefault="00B7373B" w:rsidP="00B8577B">
            <w:r>
              <w:t>Plastové obaly</w:t>
            </w:r>
          </w:p>
        </w:tc>
        <w:tc>
          <w:tcPr>
            <w:tcW w:w="2126" w:type="dxa"/>
            <w:vAlign w:val="center"/>
          </w:tcPr>
          <w:p w14:paraId="658412F1" w14:textId="77777777" w:rsidR="00B7373B" w:rsidRDefault="00B7373B" w:rsidP="00B8577B">
            <w:pPr>
              <w:jc w:val="center"/>
            </w:pPr>
            <w:r>
              <w:t>O</w:t>
            </w:r>
          </w:p>
        </w:tc>
      </w:tr>
      <w:tr w:rsidR="00B7373B" w14:paraId="31941D62" w14:textId="77777777" w:rsidTr="00B8577B">
        <w:tc>
          <w:tcPr>
            <w:tcW w:w="1696" w:type="dxa"/>
          </w:tcPr>
          <w:p w14:paraId="6566212B" w14:textId="77777777" w:rsidR="00B7373B" w:rsidRDefault="00B7373B" w:rsidP="00B8577B">
            <w:r>
              <w:t>15 01 06</w:t>
            </w:r>
          </w:p>
        </w:tc>
        <w:tc>
          <w:tcPr>
            <w:tcW w:w="5245" w:type="dxa"/>
          </w:tcPr>
          <w:p w14:paraId="1A136815" w14:textId="77777777" w:rsidR="00B7373B" w:rsidRDefault="00B7373B" w:rsidP="00B8577B">
            <w:r>
              <w:t>Směsné obaly</w:t>
            </w:r>
          </w:p>
        </w:tc>
        <w:tc>
          <w:tcPr>
            <w:tcW w:w="2126" w:type="dxa"/>
            <w:vAlign w:val="center"/>
          </w:tcPr>
          <w:p w14:paraId="758CB1F6" w14:textId="77777777" w:rsidR="00B7373B" w:rsidRDefault="00B7373B" w:rsidP="00B8577B">
            <w:pPr>
              <w:jc w:val="center"/>
            </w:pPr>
            <w:r>
              <w:t>O</w:t>
            </w:r>
          </w:p>
        </w:tc>
      </w:tr>
      <w:tr w:rsidR="00B7373B" w14:paraId="77640D39" w14:textId="77777777" w:rsidTr="00B8577B">
        <w:tc>
          <w:tcPr>
            <w:tcW w:w="1696" w:type="dxa"/>
          </w:tcPr>
          <w:p w14:paraId="1A380B8D" w14:textId="77777777" w:rsidR="00B7373B" w:rsidRDefault="00B7373B" w:rsidP="00B8577B">
            <w:r>
              <w:t xml:space="preserve">17 01 </w:t>
            </w:r>
          </w:p>
        </w:tc>
        <w:tc>
          <w:tcPr>
            <w:tcW w:w="5245" w:type="dxa"/>
          </w:tcPr>
          <w:p w14:paraId="731FD69E" w14:textId="77777777" w:rsidR="00B7373B" w:rsidRDefault="00B7373B" w:rsidP="00B8577B">
            <w:r>
              <w:t>Beton, cihly, tašky a keramika</w:t>
            </w:r>
          </w:p>
        </w:tc>
        <w:tc>
          <w:tcPr>
            <w:tcW w:w="2126" w:type="dxa"/>
            <w:vAlign w:val="center"/>
          </w:tcPr>
          <w:p w14:paraId="277966A8" w14:textId="77777777" w:rsidR="00B7373B" w:rsidRDefault="00B7373B" w:rsidP="00B8577B">
            <w:pPr>
              <w:jc w:val="center"/>
            </w:pPr>
            <w:r>
              <w:t>O</w:t>
            </w:r>
          </w:p>
        </w:tc>
      </w:tr>
      <w:tr w:rsidR="00B7373B" w14:paraId="2CB94245" w14:textId="77777777" w:rsidTr="00B8577B">
        <w:tc>
          <w:tcPr>
            <w:tcW w:w="1696" w:type="dxa"/>
          </w:tcPr>
          <w:p w14:paraId="545C4DE0" w14:textId="77777777" w:rsidR="00B7373B" w:rsidRDefault="00B7373B" w:rsidP="00B8577B">
            <w:r>
              <w:t>17 01 07</w:t>
            </w:r>
          </w:p>
        </w:tc>
        <w:tc>
          <w:tcPr>
            <w:tcW w:w="5245" w:type="dxa"/>
          </w:tcPr>
          <w:p w14:paraId="7424621D" w14:textId="77777777" w:rsidR="00B7373B" w:rsidRDefault="00B7373B" w:rsidP="00B8577B">
            <w:r>
              <w:t>Směsi nebo oddělené frakce betonu</w:t>
            </w:r>
          </w:p>
        </w:tc>
        <w:tc>
          <w:tcPr>
            <w:tcW w:w="2126" w:type="dxa"/>
            <w:vAlign w:val="center"/>
          </w:tcPr>
          <w:p w14:paraId="32D4E746" w14:textId="77777777" w:rsidR="00B7373B" w:rsidRDefault="00B7373B" w:rsidP="00B8577B">
            <w:pPr>
              <w:jc w:val="center"/>
            </w:pPr>
            <w:r>
              <w:t>O</w:t>
            </w:r>
          </w:p>
        </w:tc>
      </w:tr>
      <w:tr w:rsidR="00B7373B" w14:paraId="105D2C08" w14:textId="77777777" w:rsidTr="00B8577B">
        <w:tc>
          <w:tcPr>
            <w:tcW w:w="1696" w:type="dxa"/>
          </w:tcPr>
          <w:p w14:paraId="5A3022BD" w14:textId="77777777" w:rsidR="00B7373B" w:rsidRDefault="00B7373B" w:rsidP="00B8577B">
            <w:r>
              <w:t>17 02</w:t>
            </w:r>
          </w:p>
        </w:tc>
        <w:tc>
          <w:tcPr>
            <w:tcW w:w="5245" w:type="dxa"/>
          </w:tcPr>
          <w:p w14:paraId="03B1860E" w14:textId="77777777" w:rsidR="00B7373B" w:rsidRDefault="00B7373B" w:rsidP="00B8577B">
            <w:r>
              <w:t>Dřevo, sklo a plasty</w:t>
            </w:r>
          </w:p>
        </w:tc>
        <w:tc>
          <w:tcPr>
            <w:tcW w:w="2126" w:type="dxa"/>
            <w:vAlign w:val="center"/>
          </w:tcPr>
          <w:p w14:paraId="4C706EF3" w14:textId="77777777" w:rsidR="00B7373B" w:rsidRDefault="00B7373B" w:rsidP="00B8577B">
            <w:pPr>
              <w:jc w:val="center"/>
            </w:pPr>
            <w:r>
              <w:t>O</w:t>
            </w:r>
          </w:p>
        </w:tc>
      </w:tr>
      <w:tr w:rsidR="00B7373B" w14:paraId="4374A9D2" w14:textId="77777777" w:rsidTr="00B8577B">
        <w:tc>
          <w:tcPr>
            <w:tcW w:w="1696" w:type="dxa"/>
          </w:tcPr>
          <w:p w14:paraId="616EFAE2" w14:textId="77777777" w:rsidR="00B7373B" w:rsidRDefault="00B7373B" w:rsidP="00B8577B">
            <w:r>
              <w:t>17 04 07</w:t>
            </w:r>
          </w:p>
        </w:tc>
        <w:tc>
          <w:tcPr>
            <w:tcW w:w="5245" w:type="dxa"/>
          </w:tcPr>
          <w:p w14:paraId="799B90FB" w14:textId="77777777" w:rsidR="00B7373B" w:rsidRDefault="00B7373B" w:rsidP="00B8577B">
            <w:r>
              <w:t>Směsné kovy</w:t>
            </w:r>
          </w:p>
        </w:tc>
        <w:tc>
          <w:tcPr>
            <w:tcW w:w="2126" w:type="dxa"/>
            <w:vAlign w:val="center"/>
          </w:tcPr>
          <w:p w14:paraId="6015E810" w14:textId="77777777" w:rsidR="00B7373B" w:rsidRDefault="00B7373B" w:rsidP="00B8577B">
            <w:pPr>
              <w:jc w:val="center"/>
            </w:pPr>
            <w:r>
              <w:t>O</w:t>
            </w:r>
          </w:p>
        </w:tc>
      </w:tr>
      <w:tr w:rsidR="00B7373B" w14:paraId="53EDBF2B" w14:textId="77777777" w:rsidTr="00B8577B">
        <w:tc>
          <w:tcPr>
            <w:tcW w:w="1696" w:type="dxa"/>
          </w:tcPr>
          <w:p w14:paraId="6DA3A85D" w14:textId="77777777" w:rsidR="00B7373B" w:rsidRDefault="00B7373B" w:rsidP="00B8577B">
            <w:r>
              <w:t xml:space="preserve">17 04 05 </w:t>
            </w:r>
          </w:p>
        </w:tc>
        <w:tc>
          <w:tcPr>
            <w:tcW w:w="5245" w:type="dxa"/>
          </w:tcPr>
          <w:p w14:paraId="3A7EF823" w14:textId="77777777" w:rsidR="00B7373B" w:rsidRDefault="00B7373B" w:rsidP="00B8577B">
            <w:r>
              <w:t>Železo a ocel</w:t>
            </w:r>
          </w:p>
        </w:tc>
        <w:tc>
          <w:tcPr>
            <w:tcW w:w="2126" w:type="dxa"/>
            <w:vAlign w:val="center"/>
          </w:tcPr>
          <w:p w14:paraId="34023666" w14:textId="77777777" w:rsidR="00B7373B" w:rsidRDefault="00B7373B" w:rsidP="00B8577B">
            <w:pPr>
              <w:jc w:val="center"/>
            </w:pPr>
            <w:r>
              <w:t>O</w:t>
            </w:r>
          </w:p>
        </w:tc>
      </w:tr>
      <w:tr w:rsidR="00B7373B" w14:paraId="3CB7932B" w14:textId="77777777" w:rsidTr="00B8577B">
        <w:tc>
          <w:tcPr>
            <w:tcW w:w="1696" w:type="dxa"/>
          </w:tcPr>
          <w:p w14:paraId="62CBC5D6" w14:textId="77777777" w:rsidR="00B7373B" w:rsidRDefault="00B7373B" w:rsidP="00B8577B">
            <w:r>
              <w:t>17 06 04</w:t>
            </w:r>
          </w:p>
        </w:tc>
        <w:tc>
          <w:tcPr>
            <w:tcW w:w="5245" w:type="dxa"/>
          </w:tcPr>
          <w:p w14:paraId="3E718E31" w14:textId="77777777" w:rsidR="00B7373B" w:rsidRDefault="00B7373B" w:rsidP="00B8577B">
            <w:r>
              <w:t>Izolační materiály neuvedené pod čísly 17 06 01 s 17 06 03</w:t>
            </w:r>
          </w:p>
        </w:tc>
        <w:tc>
          <w:tcPr>
            <w:tcW w:w="2126" w:type="dxa"/>
            <w:vAlign w:val="center"/>
          </w:tcPr>
          <w:p w14:paraId="2568B369" w14:textId="77777777" w:rsidR="00B7373B" w:rsidRDefault="00B7373B" w:rsidP="00B8577B">
            <w:pPr>
              <w:jc w:val="center"/>
            </w:pPr>
            <w:r>
              <w:t>O</w:t>
            </w:r>
          </w:p>
        </w:tc>
      </w:tr>
      <w:tr w:rsidR="00B7373B" w14:paraId="6B96A717" w14:textId="77777777" w:rsidTr="00B8577B">
        <w:tc>
          <w:tcPr>
            <w:tcW w:w="1696" w:type="dxa"/>
          </w:tcPr>
          <w:p w14:paraId="6995B228" w14:textId="77777777" w:rsidR="00B7373B" w:rsidRDefault="00B7373B" w:rsidP="00B8577B">
            <w:r>
              <w:t>17 08</w:t>
            </w:r>
          </w:p>
        </w:tc>
        <w:tc>
          <w:tcPr>
            <w:tcW w:w="5245" w:type="dxa"/>
          </w:tcPr>
          <w:p w14:paraId="2EE0AB0F" w14:textId="77777777" w:rsidR="00B7373B" w:rsidRDefault="00B7373B" w:rsidP="00B8577B">
            <w:r>
              <w:t>Stavební materiály na bázi sádry</w:t>
            </w:r>
          </w:p>
        </w:tc>
        <w:tc>
          <w:tcPr>
            <w:tcW w:w="2126" w:type="dxa"/>
            <w:vAlign w:val="center"/>
          </w:tcPr>
          <w:p w14:paraId="7C0F21F5" w14:textId="77777777" w:rsidR="00B7373B" w:rsidRDefault="00B7373B" w:rsidP="00B8577B">
            <w:pPr>
              <w:jc w:val="center"/>
            </w:pPr>
            <w:r>
              <w:t>O</w:t>
            </w:r>
          </w:p>
        </w:tc>
      </w:tr>
      <w:tr w:rsidR="00B7373B" w14:paraId="1851F149" w14:textId="77777777" w:rsidTr="00B8577B">
        <w:tc>
          <w:tcPr>
            <w:tcW w:w="1696" w:type="dxa"/>
          </w:tcPr>
          <w:p w14:paraId="0D951D90" w14:textId="77777777" w:rsidR="00B7373B" w:rsidRDefault="00B7373B" w:rsidP="00B8577B">
            <w:r>
              <w:t>17 09</w:t>
            </w:r>
          </w:p>
        </w:tc>
        <w:tc>
          <w:tcPr>
            <w:tcW w:w="5245" w:type="dxa"/>
          </w:tcPr>
          <w:p w14:paraId="2C9BC8B3" w14:textId="77777777" w:rsidR="00B7373B" w:rsidRDefault="00B7373B" w:rsidP="00B8577B">
            <w:r>
              <w:t>Jiné stavební a demoliční odpady</w:t>
            </w:r>
          </w:p>
        </w:tc>
        <w:tc>
          <w:tcPr>
            <w:tcW w:w="2126" w:type="dxa"/>
            <w:vAlign w:val="center"/>
          </w:tcPr>
          <w:p w14:paraId="6F6F3505" w14:textId="77777777" w:rsidR="00B7373B" w:rsidRDefault="00B7373B" w:rsidP="00B8577B">
            <w:pPr>
              <w:jc w:val="center"/>
            </w:pPr>
            <w:r>
              <w:t>O</w:t>
            </w:r>
          </w:p>
        </w:tc>
      </w:tr>
      <w:tr w:rsidR="00B7373B" w14:paraId="282BCB7F" w14:textId="77777777" w:rsidTr="00B8577B">
        <w:tc>
          <w:tcPr>
            <w:tcW w:w="1696" w:type="dxa"/>
          </w:tcPr>
          <w:p w14:paraId="1AA249B9" w14:textId="77777777" w:rsidR="00B7373B" w:rsidRDefault="00B7373B" w:rsidP="00B8577B">
            <w:r>
              <w:t>17 09 04</w:t>
            </w:r>
          </w:p>
        </w:tc>
        <w:tc>
          <w:tcPr>
            <w:tcW w:w="5245" w:type="dxa"/>
          </w:tcPr>
          <w:p w14:paraId="5EF30DA1" w14:textId="77777777" w:rsidR="00B7373B" w:rsidRDefault="00B7373B" w:rsidP="00B8577B">
            <w:r>
              <w:t>Směsné stavební a demoliční odpady</w:t>
            </w:r>
          </w:p>
        </w:tc>
        <w:tc>
          <w:tcPr>
            <w:tcW w:w="2126" w:type="dxa"/>
            <w:vAlign w:val="center"/>
          </w:tcPr>
          <w:p w14:paraId="2D5EC802" w14:textId="77777777" w:rsidR="00B7373B" w:rsidRDefault="00B7373B" w:rsidP="00B8577B">
            <w:pPr>
              <w:jc w:val="center"/>
            </w:pPr>
            <w:r>
              <w:t>O</w:t>
            </w:r>
          </w:p>
        </w:tc>
      </w:tr>
    </w:tbl>
    <w:p w14:paraId="332A87A7" w14:textId="77777777" w:rsidR="00B7373B" w:rsidRPr="001312C6" w:rsidRDefault="00B7373B" w:rsidP="00B7373B">
      <w:pPr>
        <w:spacing w:after="0"/>
      </w:pPr>
      <w:r w:rsidRPr="001312C6">
        <w:t>O – ostatní odpad</w:t>
      </w:r>
    </w:p>
    <w:p w14:paraId="01A2D435" w14:textId="77777777" w:rsidR="00B7373B" w:rsidRPr="001312C6" w:rsidRDefault="00B7373B" w:rsidP="00B7373B">
      <w:r w:rsidRPr="001312C6">
        <w:t>N – nebezpečný odpad</w:t>
      </w:r>
    </w:p>
    <w:p w14:paraId="5EB3B41E" w14:textId="77777777" w:rsidR="00B7373B" w:rsidRDefault="00B7373B" w:rsidP="00B7373B">
      <w:r>
        <w:t>Organizace nebo osoba, provádějící stavební práce, bude bližší a konkrétní podmínky uložení odpadu řešit s příslušným odborem životního prostředí.</w:t>
      </w:r>
    </w:p>
    <w:p w14:paraId="2F11CBF3" w14:textId="77777777" w:rsidR="00B7373B" w:rsidRDefault="00B7373B" w:rsidP="00B7373B">
      <w:pPr>
        <w:pStyle w:val="Nadpis4"/>
      </w:pPr>
      <w:bookmarkStart w:id="43" w:name="_Toc56858581"/>
      <w:bookmarkStart w:id="44" w:name="_Toc57297486"/>
      <w:bookmarkStart w:id="45" w:name="_Toc135311677"/>
      <w:r w:rsidRPr="001312C6">
        <w:t>bilance zemních prací, požadavky na přísun nebo deponie zemin,</w:t>
      </w:r>
      <w:bookmarkEnd w:id="43"/>
      <w:bookmarkEnd w:id="44"/>
      <w:bookmarkEnd w:id="45"/>
    </w:p>
    <w:p w14:paraId="58CA018B" w14:textId="77777777" w:rsidR="00B7373B" w:rsidRDefault="00B7373B" w:rsidP="00B7373B">
      <w:r w:rsidRPr="002217E5">
        <w:t xml:space="preserve">Přísun zeminy na staveniště se nepředpokládá. </w:t>
      </w:r>
    </w:p>
    <w:p w14:paraId="58AA0A49" w14:textId="77777777" w:rsidR="00B7373B" w:rsidRDefault="00B7373B" w:rsidP="00B7373B">
      <w:pPr>
        <w:pStyle w:val="Nadpis4"/>
      </w:pPr>
      <w:bookmarkStart w:id="46" w:name="_Toc56858582"/>
      <w:bookmarkStart w:id="47" w:name="_Toc57297487"/>
      <w:bookmarkStart w:id="48" w:name="_Toc135311678"/>
      <w:r w:rsidRPr="001312C6">
        <w:t>ochrana životního prostředí při výstavbě,</w:t>
      </w:r>
      <w:bookmarkEnd w:id="46"/>
      <w:bookmarkEnd w:id="47"/>
      <w:bookmarkEnd w:id="48"/>
    </w:p>
    <w:p w14:paraId="0E5975BA" w14:textId="77777777" w:rsidR="00B7373B" w:rsidRDefault="00B7373B" w:rsidP="00B7373B">
      <w:r>
        <w:t xml:space="preserve">Během výstavby bude vlivem stavebních prací v okolí stavby zvýšená prašnost a hlučnost. Při stavbě nedojde k překročení přípustných hladin hluku před stávajícími obytnými a jinými chráněnými objekty. Během výstavby nebude rušen noční klid. Budou dodrženy obecné podmínky pro ochranu životního prostředí. Odpad ze stavby bude likvidován v souladu se zákonem o odpadech. Ochrana stávající zeleně bude zabezpečena dle ČSN 83 9011 Práce s půdou a ČSN 83 9061 Ochrana stromů, porostů a vegetačních ploch při stavebních pracích. </w:t>
      </w:r>
    </w:p>
    <w:p w14:paraId="190626EE" w14:textId="77777777" w:rsidR="00B7373B" w:rsidRDefault="00B7373B" w:rsidP="00B7373B">
      <w:r w:rsidRPr="001A5564">
        <w:rPr>
          <w:u w:val="single"/>
        </w:rPr>
        <w:t>Ochrana stávající zeleně</w:t>
      </w:r>
    </w:p>
    <w:p w14:paraId="1C104172" w14:textId="77777777" w:rsidR="00B7373B" w:rsidRDefault="00B7373B" w:rsidP="00B7373B">
      <w:r>
        <w:t xml:space="preserve">Při provádění prací bude dodržena ČSN 83 9011 Práce s půdou, ČSN 83 9021 Rostliny a jejich výsadba, ČSN 83 9031 Trávníky a jejich zakládání, ČSN 83 9041 Technicko-biologické způsoby stabilizace terénu, ČSN 83 9051 Rozvodová a udržovací péče o vegetační plochy a ČSN 83 9061 Ochrana stromů, porostů a vegetačních ploch při stavebních pracích. Zachované dřeviny v dosahu stavby </w:t>
      </w:r>
      <w:r>
        <w:lastRenderedPageBreak/>
        <w:t xml:space="preserve">budou po dobu výstavby náležitě chráněny před poškozením, např. prkenným bedněním. </w:t>
      </w:r>
    </w:p>
    <w:p w14:paraId="36AB62BE" w14:textId="77777777" w:rsidR="00B7373B" w:rsidRDefault="00B7373B" w:rsidP="00B7373B">
      <w:pPr>
        <w:rPr>
          <w:u w:val="single"/>
        </w:rPr>
      </w:pPr>
      <w:r w:rsidRPr="001A5564">
        <w:rPr>
          <w:u w:val="single"/>
        </w:rPr>
        <w:t xml:space="preserve">Ochrana </w:t>
      </w:r>
      <w:r>
        <w:rPr>
          <w:u w:val="single"/>
        </w:rPr>
        <w:t>před hlukem, vibracemi a otřesy</w:t>
      </w:r>
    </w:p>
    <w:p w14:paraId="67F7F2EE" w14:textId="77777777" w:rsidR="00B7373B" w:rsidRDefault="00B7373B" w:rsidP="00B7373B">
      <w:r>
        <w:t xml:space="preserve">Zhotovitel stavby bude provádět a zajistí stavbu tak, aby hluková zátěž v chráněném venkovním prostoru stavby vyhověla požadavkům stanovených v nařízení vlády č. 241/2018 Sb. O ochraně zdraví před nepříznivými účinky hluku a vibrací. Po dobu výstavby bude zhotovitel používat stroje, zařízení a mechanismy s garantovanou nižší vyzařovanou hlučností, které jsou v náležitém technickém stavu. </w:t>
      </w:r>
    </w:p>
    <w:p w14:paraId="2E2F817C" w14:textId="77777777" w:rsidR="00B7373B" w:rsidRDefault="00B7373B" w:rsidP="00B7373B">
      <w:r>
        <w:t xml:space="preserve">Hluk ze stavební činnosti související s výstavbou objektu bude v chráněném venkovním prostoru staveb přilehlé obytné zástavby vyhovující současně platnému nařízení pro časový úsek dne od 7 do 21 hodin, tzn., nebude překročen hygienický limit </w:t>
      </w:r>
      <w:proofErr w:type="spellStart"/>
      <w:r>
        <w:t>L</w:t>
      </w:r>
      <w:r w:rsidRPr="001A5564">
        <w:rPr>
          <w:vertAlign w:val="subscript"/>
        </w:rPr>
        <w:t>Aeq</w:t>
      </w:r>
      <w:proofErr w:type="spellEnd"/>
      <w:r>
        <w:t xml:space="preserve"> = 65 dB. Je ovšem nutné dodržovat následující zásady: </w:t>
      </w:r>
    </w:p>
    <w:p w14:paraId="6F873089" w14:textId="77777777" w:rsidR="00B7373B" w:rsidRDefault="00B7373B" w:rsidP="00B7373B">
      <w:pPr>
        <w:ind w:left="567"/>
      </w:pPr>
      <w:r>
        <w:t xml:space="preserve">- Provést výběr strojů s co nejnižší hlučností, tzn. použít nové a tím méně hlučné, neopotřebované mechanismy (toto by měla být podmínka pro výběrové řízení dodavatele stavby). V případě, že to umožňuje technologie, je třeba použít menší mechanismy. Pokud bude používán kompresor, případně elektrocentrála, musí být tato zařízení v protihlukové kapotě. </w:t>
      </w:r>
    </w:p>
    <w:p w14:paraId="305DE458" w14:textId="77777777" w:rsidR="00B7373B" w:rsidRDefault="00B7373B" w:rsidP="00B7373B">
      <w:pPr>
        <w:ind w:left="567"/>
      </w:pPr>
      <w:r>
        <w:t xml:space="preserve">- Důležité z hlediska minimalizace dopadu hluku ze stavební činnosti na okolní zástavbu, a tím i minimalizace možných stížností ze strany obyvatel dotčené oblasti je provedení časového omezení hlučných prací tak, aby tyto práce byly nejmenším zdrojem rušení. Je nutné práce v etapě hloubení stavební jámy (provoz rypadla, vrtné soupravy, nakladače) provádět v době od 8 do 12 hodin a od 13 do 16 hodin (doba s pozdějším začátkem, pracovní přestávkou na oběd a s koncem, kdy se lidé vracejí z práce), a to pouze v pracovní dny (mimo sobot a nedělí) - Je nepřípustné z hlediska rušení hlukem provádět stavební činnosti v době od 21 do 7 hodin, kdy platí snížené limitní ekvivalentní hladiny hluku v případě blízké obytné zástavby. </w:t>
      </w:r>
    </w:p>
    <w:p w14:paraId="1D0DBF17" w14:textId="77777777" w:rsidR="00B7373B" w:rsidRDefault="00B7373B" w:rsidP="00B7373B">
      <w:r w:rsidRPr="00B045AB">
        <w:rPr>
          <w:u w:val="single"/>
        </w:rPr>
        <w:t>Ochrana před prachem</w:t>
      </w:r>
      <w:r>
        <w:t xml:space="preserve"> </w:t>
      </w:r>
    </w:p>
    <w:p w14:paraId="336894E5" w14:textId="77777777" w:rsidR="00B7373B" w:rsidRDefault="00B7373B" w:rsidP="00B7373B">
      <w:r>
        <w:t xml:space="preserve">Zvýšení prašnosti v dotčené lokalitě provozem stavby bude eliminováno: </w:t>
      </w:r>
    </w:p>
    <w:p w14:paraId="4E24F03B" w14:textId="77777777" w:rsidR="00B7373B" w:rsidRDefault="00B7373B" w:rsidP="00B7373B">
      <w:pPr>
        <w:ind w:left="567"/>
      </w:pPr>
      <w:r>
        <w:t>- Zpevněním vnitro-staveništních komunikací (tj. užíváním oklepové plochy), užíváním plochy pro dočištění.</w:t>
      </w:r>
    </w:p>
    <w:p w14:paraId="7A20D581" w14:textId="77777777" w:rsidR="00B7373B" w:rsidRDefault="00B7373B" w:rsidP="00B7373B">
      <w:pPr>
        <w:ind w:left="567"/>
      </w:pPr>
      <w:r>
        <w:lastRenderedPageBreak/>
        <w:t>- Důsledným dočištěním dopravních prostředků před jejich výjezdem na veřejnou komunikaci tak, aby splňovala podmínky §52 zákona č. 361/2000 Sb., o provozu na pozemních komunikacích v platném znění.</w:t>
      </w:r>
    </w:p>
    <w:p w14:paraId="58ABC068" w14:textId="77777777" w:rsidR="00B7373B" w:rsidRDefault="00B7373B" w:rsidP="00B7373B">
      <w:pPr>
        <w:ind w:left="567"/>
      </w:pPr>
      <w:r>
        <w:t xml:space="preserve">- Používané komunikace musí být po dobu stavby udržovány v pořádku a čistotě. Při znečištění komunikací vozidly stavby je nutné v souladu s §28 odstavce 1 zákona číslo 13/1997 Sb., o pozemních komunikacích v platném znění znečištění bez průtahů odstranit a uvést komunikaci do původního stavu. </w:t>
      </w:r>
    </w:p>
    <w:p w14:paraId="50012A13" w14:textId="77777777" w:rsidR="00B7373B" w:rsidRDefault="00B7373B" w:rsidP="00B7373B">
      <w:pPr>
        <w:ind w:left="567"/>
      </w:pPr>
      <w:r>
        <w:t xml:space="preserve">- Uložení sypkého materiálu musí být zakryto plachtami dle §52 zákona číslo 361/2000 Sb. v platném znění, </w:t>
      </w:r>
    </w:p>
    <w:p w14:paraId="57B80201" w14:textId="77777777" w:rsidR="00B7373B" w:rsidRDefault="00B7373B" w:rsidP="00B7373B">
      <w:pPr>
        <w:ind w:left="567"/>
      </w:pPr>
      <w:r>
        <w:t>- V případě dlouhodobého sucha skrápěním staveniště.</w:t>
      </w:r>
    </w:p>
    <w:p w14:paraId="4931B7CE" w14:textId="77777777" w:rsidR="00B7373B" w:rsidRDefault="00B7373B" w:rsidP="00B7373B">
      <w:r w:rsidRPr="007258FF">
        <w:rPr>
          <w:u w:val="single"/>
        </w:rPr>
        <w:t>Ochrana před exhalacemi z provozu stavebních mechanizmů</w:t>
      </w:r>
      <w:r>
        <w:t xml:space="preserve"> </w:t>
      </w:r>
    </w:p>
    <w:p w14:paraId="136532B4" w14:textId="77777777" w:rsidR="00B7373B" w:rsidRDefault="00B7373B" w:rsidP="00B7373B">
      <w:pPr>
        <w:ind w:left="567"/>
      </w:pPr>
      <w:r>
        <w:t xml:space="preserve">- Zhotovitel stavby je odpovědný za náležitý technický stav svého strojového parku. </w:t>
      </w:r>
    </w:p>
    <w:p w14:paraId="2C56E734" w14:textId="77777777" w:rsidR="00B7373B" w:rsidRDefault="00B7373B" w:rsidP="00B7373B">
      <w:pPr>
        <w:ind w:left="567"/>
      </w:pPr>
      <w:r>
        <w:t xml:space="preserve">- Po dobu provádění stavebních prací je třeba výhradně používat vozidla a stavební mechanizmy, které splňují příslušné emisní limity na základě platné legislativy pro mobilní zdroje. </w:t>
      </w:r>
    </w:p>
    <w:p w14:paraId="1CF07821" w14:textId="77777777" w:rsidR="00B7373B" w:rsidRDefault="00B7373B" w:rsidP="00B7373B">
      <w:pPr>
        <w:ind w:left="567"/>
      </w:pPr>
      <w:r>
        <w:t xml:space="preserve">- Použité mechanizmy budou povinně vybaveny prostředkem k zachycení případných úniků olejů či PHM do terénu. </w:t>
      </w:r>
    </w:p>
    <w:p w14:paraId="503D5358" w14:textId="77777777" w:rsidR="00B7373B" w:rsidRDefault="00B7373B" w:rsidP="00B7373B">
      <w:pPr>
        <w:ind w:left="567"/>
      </w:pPr>
      <w:r>
        <w:t xml:space="preserve">- Stavbu je nutno provádět takovým způsobem, aby nedošlo ke kontaminaci půdy, povrchových a podzemních vod cizorodými látkami. </w:t>
      </w:r>
    </w:p>
    <w:p w14:paraId="5BB32A23" w14:textId="77777777" w:rsidR="00B7373B" w:rsidRDefault="00B7373B" w:rsidP="00B7373B">
      <w:pPr>
        <w:ind w:left="567"/>
      </w:pPr>
      <w:r>
        <w:t xml:space="preserve">- Stavba bude vybavena soupravou pro asanaci případného úniku ropných látek. </w:t>
      </w:r>
    </w:p>
    <w:p w14:paraId="03647263" w14:textId="77777777" w:rsidR="00B7373B" w:rsidRDefault="00B7373B" w:rsidP="00B7373B">
      <w:pPr>
        <w:ind w:left="567"/>
      </w:pPr>
      <w:r>
        <w:t>- Jakékoliv znečištění bude okamžitě asanováno.</w:t>
      </w:r>
    </w:p>
    <w:p w14:paraId="3F84E222" w14:textId="77777777" w:rsidR="00B7373B" w:rsidRDefault="00B7373B" w:rsidP="00B7373B">
      <w:r w:rsidRPr="003A1A8C">
        <w:rPr>
          <w:u w:val="single"/>
        </w:rPr>
        <w:t>Opatření z hlediska bezpečnosti – stanovení podmínek pro provádění stavby z hlediska bezpečnosti a ochrany zdraví při práci</w:t>
      </w:r>
      <w:r>
        <w:t xml:space="preserve"> </w:t>
      </w:r>
    </w:p>
    <w:p w14:paraId="67E40598" w14:textId="77777777" w:rsidR="00B7373B" w:rsidRDefault="00B7373B" w:rsidP="00B7373B">
      <w:r>
        <w:t xml:space="preserve">Požadavky na pracoviště a pracovní prostředí na staveništi dle §3 zákona číslo 309/2006 Sb. v aktuálním znění: </w:t>
      </w:r>
    </w:p>
    <w:p w14:paraId="31B790DB" w14:textId="77777777" w:rsidR="00B7373B" w:rsidRDefault="00B7373B" w:rsidP="00B7373B">
      <w:pPr>
        <w:ind w:left="567"/>
      </w:pPr>
      <w:r>
        <w:t xml:space="preserve">(1) Zaměstnavatel, který provádí jako zhotovitel stavební, montážní, stavebně montážní nebo udržovací práce pro jinou fyzickou nebo právnickou osobu na jejím pracovišti, zajistí v součinnosti s touto osobou vybavení pracoviště pro bezpečný výkon práce. Práce podle věty první mohou být zahájeny pouze tehdy, pokud je pracoviště náležitě zajištěno a vybaveno. </w:t>
      </w:r>
    </w:p>
    <w:p w14:paraId="6A3CE5F7" w14:textId="77777777" w:rsidR="00B7373B" w:rsidRDefault="00B7373B" w:rsidP="00B7373B">
      <w:pPr>
        <w:ind w:left="567"/>
      </w:pPr>
      <w:r>
        <w:lastRenderedPageBreak/>
        <w:t xml:space="preserve">(2) Zaměstnavatel uvedený v odstavci 1 je povinen dodržovat další požadavky kladené na bezpečnost a ochranu zdraví při práci a přípravě projektu a realizaci stavby, jímž jsou: </w:t>
      </w:r>
    </w:p>
    <w:p w14:paraId="3D4F2EB7" w14:textId="77777777" w:rsidR="00B7373B" w:rsidRDefault="00B7373B" w:rsidP="00B7373B">
      <w:pPr>
        <w:spacing w:after="0"/>
        <w:ind w:left="708"/>
      </w:pPr>
      <w:r>
        <w:t xml:space="preserve">a. </w:t>
      </w:r>
      <w:r>
        <w:tab/>
        <w:t xml:space="preserve">Udržování pořádku a čistoty na staveništi </w:t>
      </w:r>
    </w:p>
    <w:p w14:paraId="21BFF13B" w14:textId="77777777" w:rsidR="00B7373B" w:rsidRDefault="00B7373B" w:rsidP="00B7373B">
      <w:pPr>
        <w:spacing w:after="0"/>
        <w:ind w:left="708"/>
      </w:pPr>
      <w:r>
        <w:t xml:space="preserve">b. </w:t>
      </w:r>
      <w:r>
        <w:tab/>
        <w:t xml:space="preserve">Uspořádání staveniště podle příslušné dokumentace </w:t>
      </w:r>
    </w:p>
    <w:p w14:paraId="5B963A9A" w14:textId="77777777" w:rsidR="00B7373B" w:rsidRDefault="00B7373B" w:rsidP="00B7373B">
      <w:pPr>
        <w:spacing w:after="0"/>
        <w:ind w:left="1413" w:hanging="705"/>
      </w:pPr>
      <w:r>
        <w:t>c.</w:t>
      </w:r>
      <w:r>
        <w:tab/>
        <w:t>Umístění pracoviště, jeho dostupnost, stanovení komunikací nebo prostoru pro příchod a pohyb fyzických osob, výrobních a pracovních prostředků a zařízení</w:t>
      </w:r>
    </w:p>
    <w:p w14:paraId="2D52FB71" w14:textId="77777777" w:rsidR="00B7373B" w:rsidRDefault="00B7373B" w:rsidP="00B7373B">
      <w:pPr>
        <w:spacing w:after="0"/>
        <w:ind w:left="708"/>
      </w:pPr>
      <w:r>
        <w:t xml:space="preserve">d. </w:t>
      </w:r>
      <w:r>
        <w:tab/>
        <w:t xml:space="preserve">Zajištění požadavků na manipulaci s materiálem </w:t>
      </w:r>
    </w:p>
    <w:p w14:paraId="6384DB31" w14:textId="77777777" w:rsidR="00B7373B" w:rsidRDefault="00B7373B" w:rsidP="00B7373B">
      <w:pPr>
        <w:spacing w:after="0"/>
        <w:ind w:left="708"/>
      </w:pPr>
      <w:r>
        <w:t xml:space="preserve">e. </w:t>
      </w:r>
      <w:r>
        <w:tab/>
        <w:t xml:space="preserve">Předcházení zdravotním rizikům při práci s břemeny </w:t>
      </w:r>
    </w:p>
    <w:p w14:paraId="7AD9C907" w14:textId="77777777" w:rsidR="00B7373B" w:rsidRDefault="00B7373B" w:rsidP="00B7373B">
      <w:pPr>
        <w:spacing w:after="0"/>
        <w:ind w:left="1413" w:hanging="705"/>
      </w:pPr>
      <w:r>
        <w:t xml:space="preserve">f. </w:t>
      </w:r>
      <w:r>
        <w:tab/>
        <w:t xml:space="preserve">Provádění kontroly před prvním použitím, během používání, při údržbě a pravidelném provádění kontrol spojů, technických zařízení, přístrojů a nářadí během používání s cílem odstranit nedostatky, které by mohly nepříznivě ovlivnit bezpečnost a ochranu zdraví </w:t>
      </w:r>
    </w:p>
    <w:p w14:paraId="100216C5" w14:textId="77777777" w:rsidR="00B7373B" w:rsidRDefault="00B7373B" w:rsidP="00B7373B">
      <w:pPr>
        <w:spacing w:after="0"/>
        <w:ind w:left="1413" w:hanging="705"/>
      </w:pPr>
      <w:r>
        <w:t xml:space="preserve">g. </w:t>
      </w:r>
      <w:r>
        <w:tab/>
        <w:t xml:space="preserve">Splnění požadavků na odbornou způsobilost fyzických osob konajících práce na staveništi </w:t>
      </w:r>
    </w:p>
    <w:p w14:paraId="3B30358B" w14:textId="77777777" w:rsidR="00B7373B" w:rsidRDefault="00B7373B" w:rsidP="00B7373B">
      <w:pPr>
        <w:spacing w:after="0"/>
        <w:ind w:left="1413" w:hanging="705"/>
      </w:pPr>
      <w:r>
        <w:t xml:space="preserve">h. </w:t>
      </w:r>
      <w:r>
        <w:tab/>
        <w:t xml:space="preserve">Určení a úprava ploch pro uskladnění, zejména nebezpečných látek, přípravků a materiálů </w:t>
      </w:r>
    </w:p>
    <w:p w14:paraId="4382F541" w14:textId="77777777" w:rsidR="00B7373B" w:rsidRDefault="00B7373B" w:rsidP="00B7373B">
      <w:pPr>
        <w:spacing w:after="0"/>
        <w:ind w:left="708"/>
      </w:pPr>
      <w:r>
        <w:t xml:space="preserve">i. </w:t>
      </w:r>
      <w:r>
        <w:tab/>
        <w:t xml:space="preserve">Splnění podmínek pro odstraňování a odvoz nebezpečných odpadů </w:t>
      </w:r>
    </w:p>
    <w:p w14:paraId="12079DB3" w14:textId="77777777" w:rsidR="00B7373B" w:rsidRDefault="00B7373B" w:rsidP="00B7373B">
      <w:pPr>
        <w:spacing w:after="0"/>
        <w:ind w:left="1413" w:hanging="705"/>
      </w:pPr>
      <w:r>
        <w:t xml:space="preserve">j. </w:t>
      </w:r>
      <w:r>
        <w:tab/>
        <w:t xml:space="preserve">Uskladňování, manipulace, odstraňování a odvoz odpadů a zbytků materiálů </w:t>
      </w:r>
    </w:p>
    <w:p w14:paraId="4939A2C2" w14:textId="77777777" w:rsidR="00B7373B" w:rsidRDefault="00B7373B" w:rsidP="00B7373B">
      <w:pPr>
        <w:spacing w:after="0"/>
        <w:ind w:left="1413" w:hanging="705"/>
      </w:pPr>
      <w:r>
        <w:t xml:space="preserve">k. </w:t>
      </w:r>
      <w:r>
        <w:tab/>
        <w:t xml:space="preserve">Přizpůsobování času potřebného na jednotlivé práce nebo na jejich etapy podle skutečného postupu prací </w:t>
      </w:r>
    </w:p>
    <w:p w14:paraId="4325D84C" w14:textId="77777777" w:rsidR="00B7373B" w:rsidRDefault="00B7373B" w:rsidP="00B7373B">
      <w:pPr>
        <w:spacing w:after="0"/>
        <w:ind w:left="1413" w:hanging="705"/>
      </w:pPr>
      <w:r>
        <w:t xml:space="preserve">l. </w:t>
      </w:r>
      <w:r>
        <w:tab/>
        <w:t xml:space="preserve">Předcházení ohrožení života a zdraví fyzických osob, které se s vědomím zaměstnavatele mohou zdržovat na staveništi </w:t>
      </w:r>
    </w:p>
    <w:p w14:paraId="1DE7C410" w14:textId="77777777" w:rsidR="00B7373B" w:rsidRDefault="00B7373B" w:rsidP="00B7373B">
      <w:pPr>
        <w:spacing w:after="0"/>
        <w:ind w:left="708"/>
      </w:pPr>
      <w:r>
        <w:t xml:space="preserve">m. </w:t>
      </w:r>
      <w:r>
        <w:tab/>
        <w:t xml:space="preserve">Zajištění spolupráce s jinými osobami </w:t>
      </w:r>
    </w:p>
    <w:p w14:paraId="5F59553B" w14:textId="77777777" w:rsidR="00B7373B" w:rsidRDefault="00B7373B" w:rsidP="00B7373B">
      <w:pPr>
        <w:spacing w:after="0"/>
        <w:ind w:left="1413" w:hanging="705"/>
      </w:pPr>
      <w:r>
        <w:t xml:space="preserve">n. </w:t>
      </w:r>
      <w:r>
        <w:tab/>
        <w:t>Předcházení rizikům vzájemného působení činností prováděných na staveništi nebo v jeho těsné blízkosti</w:t>
      </w:r>
    </w:p>
    <w:p w14:paraId="012793DA" w14:textId="77777777" w:rsidR="00B7373B" w:rsidRDefault="00B7373B" w:rsidP="00B7373B">
      <w:pPr>
        <w:spacing w:after="0"/>
        <w:ind w:left="1413" w:hanging="705"/>
      </w:pPr>
      <w:r>
        <w:t xml:space="preserve">o. </w:t>
      </w:r>
      <w:r>
        <w:tab/>
        <w:t xml:space="preserve">Vedení evidence přítomnosti zaměstnanců a dalších fyzických osob na staveništi, které mu bylo přiděleno </w:t>
      </w:r>
    </w:p>
    <w:p w14:paraId="665FB662" w14:textId="77777777" w:rsidR="00B7373B" w:rsidRDefault="00B7373B" w:rsidP="00B7373B">
      <w:pPr>
        <w:spacing w:after="0"/>
        <w:ind w:left="1413" w:hanging="705"/>
      </w:pPr>
      <w:r>
        <w:t xml:space="preserve">p. </w:t>
      </w:r>
      <w:r>
        <w:tab/>
        <w:t xml:space="preserve">Přijetí odpovídajících opatření, pokud budou na staveništi vykonávány práce a činnosti vystavující zaměstnance ohrožení života nebo poškození zdraví </w:t>
      </w:r>
    </w:p>
    <w:p w14:paraId="00E4C38B" w14:textId="77777777" w:rsidR="00B7373B" w:rsidRDefault="00B7373B" w:rsidP="00B7373B">
      <w:pPr>
        <w:ind w:left="1413" w:hanging="705"/>
      </w:pPr>
      <w:r>
        <w:t xml:space="preserve">q. </w:t>
      </w:r>
      <w:r>
        <w:tab/>
        <w:t>Dodržování bližších minimálních požadavků na bezpečnost a ochranu zdraví při práci na staveništi stanovených prováděcím právním předpisem</w:t>
      </w:r>
    </w:p>
    <w:p w14:paraId="632E66B0" w14:textId="77777777" w:rsidR="00B7373B" w:rsidRDefault="00B7373B" w:rsidP="00B7373B">
      <w:pPr>
        <w:ind w:left="567"/>
      </w:pPr>
      <w:r>
        <w:lastRenderedPageBreak/>
        <w:t xml:space="preserve">(3) Bližší minimální požadavky na bezpečnost a ochranu zdraví při práci na staveništi a bližší vymezení prací a činností vystavujících zaměstnance zvýšenému ohrožení života nebo zdraví, při jejichž výkonu je nezbytná zvláštní odborná způsobilost, stanoví prováděcí právní předpis. </w:t>
      </w:r>
    </w:p>
    <w:p w14:paraId="06265AD0" w14:textId="77777777" w:rsidR="00B7373B" w:rsidRDefault="00B7373B" w:rsidP="00B7373B">
      <w:r>
        <w:t xml:space="preserve">dle §15 zákona číslo 309/2006 Sb. v aktuálním znění: </w:t>
      </w:r>
    </w:p>
    <w:p w14:paraId="08769995" w14:textId="77777777" w:rsidR="00B7373B" w:rsidRDefault="00B7373B" w:rsidP="00B7373B">
      <w:pPr>
        <w:ind w:firstLine="567"/>
      </w:pPr>
      <w:r>
        <w:t xml:space="preserve">(1) V případech, kdy při realizaci stavby </w:t>
      </w:r>
    </w:p>
    <w:p w14:paraId="48EEAF90" w14:textId="77777777" w:rsidR="00B7373B" w:rsidRDefault="00B7373B" w:rsidP="00B7373B">
      <w:pPr>
        <w:spacing w:after="0"/>
        <w:ind w:left="1413" w:hanging="705"/>
      </w:pPr>
      <w:r>
        <w:t xml:space="preserve">a. </w:t>
      </w:r>
      <w:r>
        <w:tab/>
        <w:t>Celková předpokládaná doba pracovní činnosti je delší než 30 pracovních dnů, ve kterých budou vykonávány práce a činnosti a bude na nich pracovat současně více než 20 fyzických osob po dobu delší než 1 pracovní den, nebo</w:t>
      </w:r>
    </w:p>
    <w:p w14:paraId="07D1F744" w14:textId="77777777" w:rsidR="00B7373B" w:rsidRDefault="00B7373B" w:rsidP="00B7373B">
      <w:pPr>
        <w:ind w:left="1413" w:hanging="705"/>
      </w:pPr>
      <w:r>
        <w:t xml:space="preserve">b. </w:t>
      </w:r>
      <w:r>
        <w:tab/>
        <w:t xml:space="preserve">Celkový plánovaný objem prací a činností během realizace díla přesáhne 500 pracovních dnů v přepočtu na jednu fyzickou osobu </w:t>
      </w:r>
    </w:p>
    <w:p w14:paraId="1D0797EA" w14:textId="77777777" w:rsidR="00B7373B" w:rsidRDefault="00B7373B" w:rsidP="00B7373B">
      <w:pPr>
        <w:ind w:left="708"/>
      </w:pPr>
      <w:r>
        <w:t>Je zadavatel stavby povinen doručit oznámení o zahájení prací, jehož náležitosti stanoví prováděcí právní předpis, oblastnímu inspektorátu práce příslušnému podle místa staveniště (§2 odstavec 1 zákon číslo 251/2005 Sb. v aktuálním znění, o inspekci práce) nejpozději do 8 dnů před předáním staveniště zhotoviteli; oznámení může být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až do ukončení prací a předání stavby stavebníkovi k užívání. Uvedené údaje mohou být součástí štítku nebo tabule umísťované na staveništi nebo stavbě.</w:t>
      </w:r>
    </w:p>
    <w:p w14:paraId="475BA5ED" w14:textId="77777777" w:rsidR="00B7373B" w:rsidRDefault="00B7373B" w:rsidP="00B7373B">
      <w:pPr>
        <w:spacing w:after="0"/>
        <w:ind w:left="708"/>
      </w:pPr>
      <w:r>
        <w:t>(2) Budou-li na staveništi vykonávány práce a činnosti vystavující fyzickou osobou zvýšenému ohrožení života nebo poškození zdraví, které jsou stanoveny prováděcím právním předpisem, stejně jako v případech podle odstavce 1, zadavatel stavby zajistí, aby před zahájením prací na staveništi byl zpracován plán bezpečnosti a ochrany zdraví při práci na staveništi (dále jen „plán“) podle druhu a velikosti stavby tak, aby plně vyhovoval potřebám zajištění bezpečné a zdraví neohrožující práce. V plánu je nutné uvést potřebná opatření z hlediska časové potřeby i způsobu provádění; musí být rovněž přizpůsoben skutečnému stavu a podstatným změnám během realizace stavby.</w:t>
      </w:r>
    </w:p>
    <w:p w14:paraId="5B22C392" w14:textId="77777777" w:rsidR="00447EC1" w:rsidRDefault="00447EC1" w:rsidP="00B7373B">
      <w:pPr>
        <w:spacing w:after="0"/>
        <w:ind w:left="708"/>
      </w:pPr>
    </w:p>
    <w:p w14:paraId="404BBF04" w14:textId="77777777" w:rsidR="00447EC1" w:rsidRDefault="00447EC1" w:rsidP="00B7373B">
      <w:pPr>
        <w:spacing w:after="0"/>
        <w:ind w:left="708"/>
      </w:pPr>
    </w:p>
    <w:p w14:paraId="53ABCDE5" w14:textId="77777777" w:rsidR="00447EC1" w:rsidRDefault="00447EC1" w:rsidP="00B7373B">
      <w:pPr>
        <w:spacing w:after="0"/>
        <w:ind w:left="708"/>
      </w:pPr>
    </w:p>
    <w:p w14:paraId="21F95E99" w14:textId="77777777" w:rsidR="00B7373B" w:rsidRDefault="00B7373B" w:rsidP="00B7373B">
      <w:pPr>
        <w:spacing w:after="0"/>
      </w:pPr>
    </w:p>
    <w:p w14:paraId="76AEE3D4" w14:textId="77777777" w:rsidR="00B7373B" w:rsidRDefault="00B7373B" w:rsidP="00B7373B">
      <w:pPr>
        <w:rPr>
          <w:u w:val="single"/>
        </w:rPr>
      </w:pPr>
      <w:r w:rsidRPr="009258B5">
        <w:rPr>
          <w:u w:val="single"/>
        </w:rPr>
        <w:lastRenderedPageBreak/>
        <w:t>Úpravy z hlediska bezpečnost</w:t>
      </w:r>
      <w:r>
        <w:rPr>
          <w:u w:val="single"/>
        </w:rPr>
        <w:t>i a ochrany zdraví třetích osob</w:t>
      </w:r>
    </w:p>
    <w:p w14:paraId="2E672A76" w14:textId="77777777" w:rsidR="00B7373B" w:rsidRDefault="00B7373B" w:rsidP="00B7373B">
      <w:r>
        <w:t xml:space="preserve">Obvod záboru jak plochy pro zařízení staveniště, tak vlastního staveniště bude dočasně oplocen tak, aby bylo zabráněno vstupu nepovolaných osob do jejich prostoru. </w:t>
      </w:r>
    </w:p>
    <w:p w14:paraId="46D4C0D1" w14:textId="77777777" w:rsidR="00B7373B" w:rsidRDefault="00B7373B" w:rsidP="00B7373B">
      <w:r>
        <w:t xml:space="preserve">Krátkodobé zábory mimo oplocený obvod hlavního staveniště budou ohrazeny, v kontaktu s pěšími budou ohrazeny typovými přenosnými zábranami výšky 1,1 metru s dotykovou lištou ve výšce do 20 cm nad zemí (úprava pro osoby s omezenou schopností pohybu a orientace) a v kontaktu s veřejnou dopravou budou zajištěny přechodným dopravním značením. Příčné přechody přes výkopové rýhy budou opatřeny přechodovými lávkami. </w:t>
      </w:r>
    </w:p>
    <w:p w14:paraId="6AF5E47F" w14:textId="77777777" w:rsidR="00B7373B" w:rsidRPr="0046159A" w:rsidRDefault="00B7373B" w:rsidP="00B7373B">
      <w:pPr>
        <w:rPr>
          <w:u w:val="single"/>
        </w:rPr>
      </w:pPr>
      <w:r w:rsidRPr="0046159A">
        <w:rPr>
          <w:u w:val="single"/>
        </w:rPr>
        <w:t xml:space="preserve">Požární zabezpečení stavby </w:t>
      </w:r>
    </w:p>
    <w:p w14:paraId="764BBC6B" w14:textId="77777777" w:rsidR="00B7373B" w:rsidRDefault="00B7373B" w:rsidP="00B7373B">
      <w:r>
        <w:t>Z hlediska požární ochrany musí být stavba a zařízení staveniště zajištěny podle vyhlášky číslo 221/2014 Sb. v platném znění, a podle vyhlášky číslo 268/2011 Sb. v platném znění, kterou se provádějí ustanovení zákona o požární ochraně. Tato kapitola pouze doplňuje příslušné části technických zpráv k jednotlivým stavebním objektům.</w:t>
      </w:r>
    </w:p>
    <w:p w14:paraId="52883E72" w14:textId="77777777" w:rsidR="00B7373B" w:rsidRPr="00FE12B6" w:rsidRDefault="00B7373B" w:rsidP="00B7373B">
      <w:pPr>
        <w:rPr>
          <w:b/>
          <w:i/>
        </w:rPr>
      </w:pPr>
      <w:r>
        <w:rPr>
          <w:b/>
          <w:i/>
        </w:rPr>
        <w:t>poznámka: Veškeré zde citované zákony, vyhlášky, české státní normy, české technické normy a nařízení vlády jsou myšleny v aktuálním a platném znění.</w:t>
      </w:r>
    </w:p>
    <w:p w14:paraId="4FD072B4" w14:textId="77777777" w:rsidR="00B7373B" w:rsidRDefault="00B7373B" w:rsidP="00B7373B">
      <w:pPr>
        <w:pStyle w:val="Nadpis4"/>
      </w:pPr>
      <w:bookmarkStart w:id="49" w:name="_Toc56858583"/>
      <w:bookmarkStart w:id="50" w:name="_Toc57297488"/>
      <w:bookmarkStart w:id="51" w:name="_Toc135311679"/>
      <w:r w:rsidRPr="001312C6">
        <w:t>zásady bezpečnosti a ochrany zdraví při práci na staveništi,</w:t>
      </w:r>
      <w:bookmarkEnd w:id="49"/>
      <w:bookmarkEnd w:id="50"/>
      <w:bookmarkEnd w:id="51"/>
    </w:p>
    <w:p w14:paraId="0ACD54B0" w14:textId="77777777" w:rsidR="00B7373B" w:rsidRPr="001312C6" w:rsidRDefault="00B7373B" w:rsidP="00B7373B">
      <w:r w:rsidRPr="001312C6">
        <w:t xml:space="preserve">Při provádění všech uvedených prací je bezpodmínečně nutné dodržování všech základních vyhlášek a předpisů bezpečnosti práce, technologických postupů a ČSN. Pracovníci budou prokazatelně poučeni o zásadách bezpečnosti práce. Na staveniště bude zakázán vstup všem nepovolaným osobám. </w:t>
      </w:r>
    </w:p>
    <w:p w14:paraId="023689A1" w14:textId="77777777" w:rsidR="00B7373B" w:rsidRPr="001312C6" w:rsidRDefault="00B7373B" w:rsidP="00B7373B">
      <w:r w:rsidRPr="001312C6">
        <w:t>V souladu se zákonem č. 309/2006 Sb. a NV 591/2006 Sb.</w:t>
      </w:r>
      <w:r>
        <w:t xml:space="preserve"> v aktuálním znění</w:t>
      </w:r>
      <w:r w:rsidRPr="001312C6">
        <w:t xml:space="preserve"> a dalších souvisejících předpisů by měl být investorem vybrán hlavní koordinátor BOZP. </w:t>
      </w:r>
    </w:p>
    <w:p w14:paraId="014AA6FB" w14:textId="77777777" w:rsidR="00B7373B" w:rsidRPr="001312C6" w:rsidRDefault="00B7373B" w:rsidP="00B7373B">
      <w:r w:rsidRPr="001312C6">
        <w:t xml:space="preserve">Zajištění ochrany, zdraví a bezpečnost pracovníků se řídí zákonem 262/2006 Sb. v platném znění. Veškeré stavební práce budou probíhat tak, aby uživatelé sousedních nemovitostí byli minimálně obtěžováni hlukem, prachem a jinými negativními vlivy vzniklými při provádění stavby. </w:t>
      </w:r>
    </w:p>
    <w:p w14:paraId="27F49539" w14:textId="77777777" w:rsidR="00B7373B" w:rsidRPr="001312C6" w:rsidRDefault="00B7373B" w:rsidP="00B7373B">
      <w:r w:rsidRPr="001312C6">
        <w:t xml:space="preserve">Veškeré stavební práce budou prováděny v době od 8.00 do 19.00 hodin. Budou použity stroje a mechanismy s primárně omezenou úrovní hlučnosti. Při manipulaci se sutí je nutno v maximálně možné míře eliminovat vliv hluku. </w:t>
      </w:r>
    </w:p>
    <w:p w14:paraId="6D0D725B" w14:textId="77777777" w:rsidR="00B7373B" w:rsidRPr="001312C6" w:rsidRDefault="00B7373B" w:rsidP="00B7373B">
      <w:r w:rsidRPr="001312C6">
        <w:lastRenderedPageBreak/>
        <w:t xml:space="preserve">Během stavebních prací budou dodrženy dostatečně dlouhé přestávky během hlučných operací, aby obyvatelé nejbližších objektů měli možnost větrání vnitřních obytných prostor. </w:t>
      </w:r>
    </w:p>
    <w:p w14:paraId="37E90522" w14:textId="77777777" w:rsidR="00B7373B" w:rsidRPr="001312C6" w:rsidRDefault="00B7373B" w:rsidP="00B7373B">
      <w:r w:rsidRPr="001312C6">
        <w:t xml:space="preserve">Dále budou obyvatelé a uživatelé nejblíže situovaných objektů seznámeni s délkou a charakterem jednotlivých etap prací (znají-li občané zasažení hlukem účel a smysl hlučné činnosti, pak jejich reakce na tento hluk je příznivější a minimalizuje se takto vznikající stres a nepohoda). </w:t>
      </w:r>
    </w:p>
    <w:p w14:paraId="0176B329" w14:textId="77777777" w:rsidR="00B7373B" w:rsidRPr="001312C6" w:rsidRDefault="00B7373B" w:rsidP="00B7373B">
      <w:r>
        <w:t>Při pro</w:t>
      </w:r>
      <w:r w:rsidRPr="001312C6">
        <w:t>vádění stavby je nutno dodržovat předpisy týkající se bezpečnosti práce a technických zařízení, zejména zákon č.309/2006 Sb. a nařízení vlády č. 591/2006 Sb., o bezpečnosti práce a technických zařízení při stavebních pracích</w:t>
      </w:r>
      <w:r>
        <w:t xml:space="preserve"> v platném znění</w:t>
      </w:r>
      <w:r w:rsidRPr="001312C6">
        <w:t xml:space="preserve"> a dbát o ochranu zdraví osob na staveništi. </w:t>
      </w:r>
      <w:r>
        <w:t>Vše myšleno v aktuálním znění.</w:t>
      </w:r>
    </w:p>
    <w:p w14:paraId="41C3DC26" w14:textId="77777777" w:rsidR="00B7373B" w:rsidRPr="001312C6" w:rsidRDefault="00B7373B" w:rsidP="00B7373B">
      <w:r w:rsidRPr="001312C6">
        <w:t xml:space="preserve">Veškeré specializované práce musí provádět pracovníci s předepsanou kvalifikací. </w:t>
      </w:r>
    </w:p>
    <w:p w14:paraId="11E176C0" w14:textId="77777777" w:rsidR="00B7373B" w:rsidRPr="001312C6" w:rsidRDefault="00B7373B" w:rsidP="00B7373B">
      <w:r w:rsidRPr="001312C6">
        <w:t xml:space="preserve">Při realizaci stavby budou respektovány všechny platné normy, vyhlášky a předpisy (zejména týkající se bezpečnosti práce a provozu). </w:t>
      </w:r>
    </w:p>
    <w:p w14:paraId="119553A2" w14:textId="77777777" w:rsidR="00B7373B" w:rsidRPr="001312C6" w:rsidRDefault="00B7373B" w:rsidP="00B7373B">
      <w:r w:rsidRPr="001312C6">
        <w:t>Staveništní zařízení v zastavěném území nesmí svými účinky, zejména exhalacemi, hlukem, otřesy, prachem, zápachem, oslňováním, zastíněním, působit na okolí nad přípustnou míru danou příslušným právním předpisem.</w:t>
      </w:r>
    </w:p>
    <w:p w14:paraId="28B623F4" w14:textId="77777777" w:rsidR="00B7373B" w:rsidRPr="001312C6" w:rsidRDefault="00B7373B" w:rsidP="00B7373B">
      <w:r w:rsidRPr="001312C6">
        <w:t>Pro zajištění bezpečnosti práce v průběhu realizace stavby je třeba respektovat ustanovení závazných pře</w:t>
      </w:r>
      <w:r>
        <w:t xml:space="preserve">dpisů a nařízení, zejména pak: </w:t>
      </w:r>
    </w:p>
    <w:p w14:paraId="6E8E00A9" w14:textId="77777777" w:rsidR="00B7373B" w:rsidRPr="00A32A3D" w:rsidRDefault="00B7373B" w:rsidP="00B7373B">
      <w:pPr>
        <w:spacing w:after="0"/>
        <w:rPr>
          <w:b/>
        </w:rPr>
      </w:pPr>
      <w:r w:rsidRPr="00A32A3D">
        <w:rPr>
          <w:b/>
        </w:rPr>
        <w:t>Zákony:</w:t>
      </w:r>
    </w:p>
    <w:p w14:paraId="58BC3600" w14:textId="77777777" w:rsidR="00B7373B" w:rsidRPr="001312C6" w:rsidRDefault="00B7373B" w:rsidP="00B7373B">
      <w:pPr>
        <w:spacing w:after="0"/>
      </w:pPr>
      <w:r w:rsidRPr="001312C6">
        <w:t xml:space="preserve">Zákon č. 262/2006 Sb., </w:t>
      </w:r>
      <w:r w:rsidRPr="001312C6">
        <w:tab/>
        <w:t xml:space="preserve">zákoník práce ve znění pozdějších předpisů a doplnění </w:t>
      </w:r>
    </w:p>
    <w:p w14:paraId="47707956" w14:textId="77777777" w:rsidR="00B7373B" w:rsidRPr="001312C6" w:rsidRDefault="00B7373B" w:rsidP="00B7373B">
      <w:pPr>
        <w:spacing w:after="0"/>
        <w:ind w:left="2832" w:hanging="2832"/>
      </w:pPr>
      <w:r w:rsidRPr="001312C6">
        <w:t xml:space="preserve">Zákon č. 309/2006 Sb., </w:t>
      </w:r>
      <w:r w:rsidRPr="001312C6">
        <w:tab/>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40EBC231" w14:textId="77777777" w:rsidR="00B7373B" w:rsidRPr="001312C6" w:rsidRDefault="00B7373B" w:rsidP="00B7373B">
      <w:pPr>
        <w:spacing w:after="0"/>
      </w:pPr>
      <w:r w:rsidRPr="001312C6">
        <w:t xml:space="preserve">Zákon č. 258/2000 Sb., </w:t>
      </w:r>
      <w:r w:rsidRPr="001312C6">
        <w:tab/>
        <w:t xml:space="preserve">o ochraně veřejného zdraví </w:t>
      </w:r>
    </w:p>
    <w:p w14:paraId="2F85A57F" w14:textId="77777777" w:rsidR="00B7373B" w:rsidRPr="001312C6" w:rsidRDefault="00B7373B" w:rsidP="00B7373B">
      <w:pPr>
        <w:spacing w:after="0"/>
      </w:pPr>
      <w:r w:rsidRPr="001312C6">
        <w:t xml:space="preserve">Zákon č. 361/2000 Sb., </w:t>
      </w:r>
      <w:r w:rsidRPr="001312C6">
        <w:tab/>
        <w:t xml:space="preserve">o provozu na pozemních komunikacích </w:t>
      </w:r>
    </w:p>
    <w:p w14:paraId="352ACEDB" w14:textId="77777777" w:rsidR="00B7373B" w:rsidRPr="001312C6" w:rsidRDefault="00B7373B" w:rsidP="00B7373B">
      <w:pPr>
        <w:spacing w:after="0"/>
      </w:pPr>
      <w:r w:rsidRPr="001312C6">
        <w:t xml:space="preserve">Zákon č. 185/2001Sb., </w:t>
      </w:r>
      <w:r w:rsidRPr="001312C6">
        <w:tab/>
        <w:t>o odpadech a o změně některých dalších zákonů</w:t>
      </w:r>
    </w:p>
    <w:p w14:paraId="464E799B" w14:textId="77777777" w:rsidR="00B7373B" w:rsidRPr="001312C6" w:rsidRDefault="00B7373B" w:rsidP="00B7373B">
      <w:pPr>
        <w:spacing w:after="0"/>
      </w:pPr>
      <w:r w:rsidRPr="001312C6">
        <w:t xml:space="preserve">Zákon č. 22/1997 Sb., </w:t>
      </w:r>
      <w:r w:rsidRPr="001312C6">
        <w:tab/>
        <w:t xml:space="preserve">o technických požadavcích na výrobky </w:t>
      </w:r>
    </w:p>
    <w:p w14:paraId="4B9C052D" w14:textId="77777777" w:rsidR="00B7373B" w:rsidRDefault="00B7373B" w:rsidP="00B7373B">
      <w:r w:rsidRPr="001312C6">
        <w:t xml:space="preserve">Zákon č. 251/2005 Sb., </w:t>
      </w:r>
      <w:r w:rsidRPr="001312C6">
        <w:tab/>
        <w:t>o inspekci práce</w:t>
      </w:r>
    </w:p>
    <w:p w14:paraId="79001F5B" w14:textId="77777777" w:rsidR="00447EC1" w:rsidRDefault="00447EC1" w:rsidP="00B7373B"/>
    <w:p w14:paraId="212DD2D6" w14:textId="77777777" w:rsidR="00447EC1" w:rsidRDefault="00447EC1" w:rsidP="00B7373B"/>
    <w:p w14:paraId="32A85A55" w14:textId="77777777" w:rsidR="00447EC1" w:rsidRPr="001312C6" w:rsidRDefault="00447EC1" w:rsidP="00B7373B"/>
    <w:p w14:paraId="3B7F6F55" w14:textId="77777777" w:rsidR="00B7373B" w:rsidRPr="00A32A3D" w:rsidRDefault="00B7373B" w:rsidP="00B7373B">
      <w:pPr>
        <w:spacing w:after="0"/>
        <w:rPr>
          <w:b/>
        </w:rPr>
      </w:pPr>
      <w:r w:rsidRPr="00A32A3D">
        <w:rPr>
          <w:b/>
        </w:rPr>
        <w:lastRenderedPageBreak/>
        <w:t xml:space="preserve">Nařízení vlády: </w:t>
      </w:r>
    </w:p>
    <w:p w14:paraId="22DEDD82" w14:textId="77777777" w:rsidR="00B7373B" w:rsidRPr="001312C6" w:rsidRDefault="00B7373B" w:rsidP="00B7373B">
      <w:pPr>
        <w:spacing w:after="0"/>
        <w:ind w:left="3540" w:hanging="3540"/>
      </w:pPr>
      <w:r w:rsidRPr="001312C6">
        <w:t>Nařízení vlády č. 272/2001 Sb.,</w:t>
      </w:r>
      <w:r w:rsidRPr="001312C6">
        <w:tab/>
        <w:t xml:space="preserve">- o ochraně zdraví před nepříznivými účinky hluku a vibrací, ve znění pozdějších předpisů </w:t>
      </w:r>
    </w:p>
    <w:p w14:paraId="5AE47E98" w14:textId="77777777" w:rsidR="00B7373B" w:rsidRPr="001312C6" w:rsidRDefault="00B7373B" w:rsidP="00B7373B">
      <w:pPr>
        <w:spacing w:after="0"/>
        <w:ind w:left="3540" w:hanging="3540"/>
      </w:pPr>
      <w:r w:rsidRPr="001312C6">
        <w:t>Nařízení vlády č. 361/2007 Sb.,</w:t>
      </w:r>
      <w:r w:rsidRPr="001312C6">
        <w:tab/>
        <w:t>- kterým se stanoví podmínky ochrany zdraví při práci, ve znění pozdějších předpisů</w:t>
      </w:r>
    </w:p>
    <w:p w14:paraId="0AD97A2B" w14:textId="77777777" w:rsidR="00B7373B" w:rsidRPr="001312C6" w:rsidRDefault="00B7373B" w:rsidP="00B7373B">
      <w:pPr>
        <w:spacing w:after="0"/>
        <w:ind w:left="3540" w:hanging="3540"/>
      </w:pPr>
      <w:r w:rsidRPr="001312C6">
        <w:t xml:space="preserve">Nařízení vlády č. 101/2005 Sb., </w:t>
      </w:r>
      <w:r w:rsidRPr="001312C6">
        <w:tab/>
        <w:t xml:space="preserve">o podrobnějších požadavcích na pracoviště a pracovní prostředí. </w:t>
      </w:r>
    </w:p>
    <w:p w14:paraId="54307B24" w14:textId="77777777" w:rsidR="00B7373B" w:rsidRPr="001312C6" w:rsidRDefault="00B7373B" w:rsidP="00B7373B">
      <w:pPr>
        <w:spacing w:after="0"/>
        <w:ind w:left="3540" w:hanging="3540"/>
      </w:pPr>
      <w:r w:rsidRPr="001312C6">
        <w:t xml:space="preserve">Nařízení vlády 362/2005 Sb., </w:t>
      </w:r>
      <w:r w:rsidRPr="001312C6">
        <w:tab/>
        <w:t xml:space="preserve">o bližších požadavcích na bezpečnost a ochranu zdraví při práci na pracovišti s nebezpečím pádu z výšky nebo hloubky. </w:t>
      </w:r>
    </w:p>
    <w:p w14:paraId="62F104C5" w14:textId="77777777" w:rsidR="00B7373B" w:rsidRPr="001312C6" w:rsidRDefault="00B7373B" w:rsidP="00B7373B">
      <w:pPr>
        <w:spacing w:after="0"/>
        <w:ind w:left="3540" w:hanging="3540"/>
      </w:pPr>
      <w:r w:rsidRPr="001312C6">
        <w:t xml:space="preserve">Nařízení vlády č. 361/2007 Sb., </w:t>
      </w:r>
      <w:r w:rsidRPr="001312C6">
        <w:tab/>
        <w:t xml:space="preserve">kterým se stanoví podmínky ochrany zdraví zaměstnanců při práci </w:t>
      </w:r>
    </w:p>
    <w:p w14:paraId="5350DA99" w14:textId="77777777" w:rsidR="00B7373B" w:rsidRPr="001312C6" w:rsidRDefault="00B7373B" w:rsidP="00B7373B">
      <w:pPr>
        <w:spacing w:after="0"/>
        <w:ind w:left="3540" w:hanging="3540"/>
      </w:pPr>
      <w:r w:rsidRPr="001312C6">
        <w:t xml:space="preserve">Nařízení vlády č. 378/2001 Sb., </w:t>
      </w:r>
      <w:r w:rsidRPr="001312C6">
        <w:tab/>
        <w:t xml:space="preserve">kterým se stanoví bližší požadavky na bezpečný provoz a používání strojů, technických zařízení, přístrojů a nářadí. </w:t>
      </w:r>
    </w:p>
    <w:p w14:paraId="5FDF0209" w14:textId="77777777" w:rsidR="00B7373B" w:rsidRPr="001312C6" w:rsidRDefault="00B7373B" w:rsidP="00B7373B">
      <w:pPr>
        <w:spacing w:after="0"/>
        <w:ind w:left="3540" w:hanging="3540"/>
      </w:pPr>
      <w:r w:rsidRPr="001312C6">
        <w:t xml:space="preserve">Nařízení vlády č. 11/2002 Sb., </w:t>
      </w:r>
      <w:r w:rsidRPr="001312C6">
        <w:tab/>
        <w:t xml:space="preserve">kterým se stanoví vzhled a umístění bezpečnostních značek a zavedení signálů, ve znění nařízení vlády č. 405/2004 Sb. </w:t>
      </w:r>
    </w:p>
    <w:p w14:paraId="095E070A" w14:textId="77777777" w:rsidR="00B7373B" w:rsidRPr="001312C6" w:rsidRDefault="00B7373B" w:rsidP="00B7373B">
      <w:pPr>
        <w:spacing w:after="0"/>
        <w:ind w:left="3540" w:hanging="3540"/>
      </w:pPr>
      <w:r w:rsidRPr="001312C6">
        <w:t xml:space="preserve">Nařízení vlády č. 168/2002 Sb., </w:t>
      </w:r>
      <w:r w:rsidRPr="001312C6">
        <w:tab/>
        <w:t xml:space="preserve">kterým se stanoví způsob organizace práce a pracovních postupů, které je zaměstnavatel/zhotovitel povinen zajistit při provozování dopravy dopravními prostředky. </w:t>
      </w:r>
    </w:p>
    <w:p w14:paraId="7740B018" w14:textId="77777777" w:rsidR="00B7373B" w:rsidRPr="001312C6" w:rsidRDefault="00B7373B" w:rsidP="00B7373B">
      <w:pPr>
        <w:spacing w:after="0"/>
        <w:ind w:left="3540" w:hanging="3540"/>
      </w:pPr>
      <w:r w:rsidRPr="001312C6">
        <w:t xml:space="preserve">Nařízení vlády č. 406/2004 Sb., </w:t>
      </w:r>
      <w:r w:rsidRPr="001312C6">
        <w:tab/>
        <w:t xml:space="preserve">o bližších požadavcích na zajištění bezpečnosti a ochrany zdraví při práci v prostředí s nebezpečím výbuchu. </w:t>
      </w:r>
    </w:p>
    <w:p w14:paraId="07B08208" w14:textId="77777777" w:rsidR="00B7373B" w:rsidRPr="001312C6" w:rsidRDefault="00B7373B" w:rsidP="00B7373B">
      <w:pPr>
        <w:spacing w:after="0"/>
        <w:ind w:left="3540" w:hanging="3540"/>
      </w:pPr>
      <w:r w:rsidRPr="001312C6">
        <w:t xml:space="preserve">Nařízení vlády č. 148/2006 Sb., </w:t>
      </w:r>
      <w:r w:rsidRPr="001312C6">
        <w:tab/>
        <w:t xml:space="preserve">o ochraně zdraví před nepříznivými účinky hluku a vibrací. </w:t>
      </w:r>
    </w:p>
    <w:p w14:paraId="19792362" w14:textId="77777777" w:rsidR="00B7373B" w:rsidRPr="001312C6" w:rsidRDefault="00B7373B" w:rsidP="00B7373B">
      <w:pPr>
        <w:spacing w:after="0"/>
        <w:ind w:left="3540" w:hanging="3540"/>
      </w:pPr>
      <w:r w:rsidRPr="001312C6">
        <w:t xml:space="preserve">Nařízení vlády č. 21/2003 Sb., </w:t>
      </w:r>
      <w:r w:rsidRPr="001312C6">
        <w:tab/>
        <w:t xml:space="preserve">kterým se stanoví technické požadavky na osobní ochranné prostředky. </w:t>
      </w:r>
    </w:p>
    <w:p w14:paraId="574F1C19" w14:textId="77777777" w:rsidR="00B7373B" w:rsidRPr="001312C6" w:rsidRDefault="00B7373B" w:rsidP="00B7373B">
      <w:pPr>
        <w:spacing w:after="0"/>
        <w:ind w:left="3540" w:hanging="3540"/>
      </w:pPr>
      <w:r w:rsidRPr="001312C6">
        <w:t xml:space="preserve">Nařízení vlády č. 494/2001 Sb., </w:t>
      </w:r>
      <w:r w:rsidRPr="001312C6">
        <w:tab/>
        <w:t xml:space="preserve">kterým se stanoví způsob evidence, hlášení a zasílání záznamů o úrazu, vzor záznamu o úrazu a okruh orgánů a institucí, kterým se ohlašuje pracovní úraz a zasílá záznam o úrazu </w:t>
      </w:r>
    </w:p>
    <w:p w14:paraId="10F5DF73" w14:textId="77777777" w:rsidR="00B7373B" w:rsidRPr="001312C6" w:rsidRDefault="00B7373B" w:rsidP="00B7373B">
      <w:pPr>
        <w:spacing w:after="0"/>
        <w:ind w:left="3540" w:hanging="3540"/>
      </w:pPr>
      <w:r w:rsidRPr="001312C6">
        <w:t xml:space="preserve">Nařízení vlády č. 495/2001 Sb. </w:t>
      </w:r>
      <w:r w:rsidRPr="001312C6">
        <w:tab/>
        <w:t xml:space="preserve">kterým se stanoví rozsah a bližší podmínky poskytování osobních ochranných pracovních prostředků, mycích, čisticích a dezinfekčních prostředků </w:t>
      </w:r>
    </w:p>
    <w:p w14:paraId="4389F5A0" w14:textId="77777777" w:rsidR="00B7373B" w:rsidRPr="001312C6" w:rsidRDefault="00B7373B" w:rsidP="00B7373B">
      <w:pPr>
        <w:spacing w:after="0"/>
        <w:ind w:left="3540" w:hanging="3540"/>
      </w:pPr>
      <w:r w:rsidRPr="001312C6">
        <w:lastRenderedPageBreak/>
        <w:t xml:space="preserve">Nařízení vlády č. 591/2006 Sb., </w:t>
      </w:r>
      <w:r w:rsidRPr="001312C6">
        <w:tab/>
        <w:t>o bližších minimálních požadavcích na bezpečnost a ochranu zdraví při práci na staveništích</w:t>
      </w:r>
    </w:p>
    <w:p w14:paraId="1EA0D378" w14:textId="77777777" w:rsidR="00B7373B" w:rsidRPr="00A15A7D" w:rsidRDefault="00B7373B" w:rsidP="00B7373B">
      <w:pPr>
        <w:spacing w:after="0"/>
        <w:rPr>
          <w:b/>
        </w:rPr>
      </w:pPr>
      <w:r w:rsidRPr="00A15A7D">
        <w:rPr>
          <w:b/>
        </w:rPr>
        <w:t>Vyhlášky:</w:t>
      </w:r>
    </w:p>
    <w:p w14:paraId="1ADD5BFE" w14:textId="77777777" w:rsidR="00B7373B" w:rsidRPr="001312C6" w:rsidRDefault="00B7373B" w:rsidP="00B7373B">
      <w:pPr>
        <w:spacing w:after="0"/>
      </w:pPr>
      <w:r w:rsidRPr="001312C6">
        <w:t xml:space="preserve">Vyjma následujících vyhlášek také dané vyhlášky </w:t>
      </w:r>
      <w:r>
        <w:t>města Jihlavy</w:t>
      </w:r>
      <w:r w:rsidRPr="001312C6">
        <w:t>, které jakkoliv</w:t>
      </w:r>
    </w:p>
    <w:p w14:paraId="391ED7FF" w14:textId="77777777" w:rsidR="00B7373B" w:rsidRPr="001312C6" w:rsidRDefault="00B7373B" w:rsidP="00B7373B">
      <w:pPr>
        <w:spacing w:after="0"/>
      </w:pPr>
      <w:r w:rsidRPr="001312C6">
        <w:t>souvisí s danými pracemi.</w:t>
      </w:r>
    </w:p>
    <w:p w14:paraId="6F51185E" w14:textId="77777777" w:rsidR="00B7373B" w:rsidRPr="001312C6" w:rsidRDefault="00B7373B" w:rsidP="00B7373B">
      <w:pPr>
        <w:spacing w:after="0"/>
      </w:pPr>
      <w:r w:rsidRPr="001312C6">
        <w:t xml:space="preserve">Vyhláška č.137/1998 Sb., </w:t>
      </w:r>
      <w:r>
        <w:tab/>
      </w:r>
      <w:r w:rsidRPr="001312C6">
        <w:t>o obecných technických požadavcích na výstavbu.</w:t>
      </w:r>
    </w:p>
    <w:p w14:paraId="1520B9F9" w14:textId="77777777" w:rsidR="00B7373B" w:rsidRPr="001312C6" w:rsidRDefault="00B7373B" w:rsidP="00B7373B">
      <w:pPr>
        <w:spacing w:after="0"/>
        <w:ind w:left="2977" w:hanging="2977"/>
      </w:pPr>
      <w:r>
        <w:t xml:space="preserve">Vyhláška č. 526/2006 Sb., </w:t>
      </w:r>
      <w:r>
        <w:tab/>
      </w:r>
      <w:r w:rsidRPr="001312C6">
        <w:t xml:space="preserve">kterou se provádějí některá ustanovení stavebního zákona ve věcech stavebního řádu </w:t>
      </w:r>
    </w:p>
    <w:p w14:paraId="238B479F" w14:textId="77777777" w:rsidR="00B7373B" w:rsidRDefault="00B7373B" w:rsidP="00B7373B">
      <w:r w:rsidRPr="001312C6">
        <w:t>Vyhláška č. 383/2001 Sb.,</w:t>
      </w:r>
      <w:proofErr w:type="gramStart"/>
      <w:r w:rsidRPr="001312C6">
        <w:tab/>
      </w:r>
      <w:r>
        <w:t xml:space="preserve">  </w:t>
      </w:r>
      <w:r w:rsidRPr="001312C6">
        <w:t>o</w:t>
      </w:r>
      <w:proofErr w:type="gramEnd"/>
      <w:r w:rsidRPr="001312C6">
        <w:t xml:space="preserve"> podrobnostech nakládání s</w:t>
      </w:r>
      <w:r>
        <w:t> </w:t>
      </w:r>
      <w:r w:rsidRPr="001312C6">
        <w:t>odpady</w:t>
      </w:r>
    </w:p>
    <w:p w14:paraId="31476126" w14:textId="77777777" w:rsidR="00B7373B" w:rsidRPr="00A32A3D" w:rsidRDefault="00B7373B" w:rsidP="00B7373B">
      <w:pPr>
        <w:rPr>
          <w:b/>
          <w:i/>
        </w:rPr>
      </w:pPr>
      <w:r>
        <w:rPr>
          <w:b/>
          <w:i/>
        </w:rPr>
        <w:t>poznámka: Veškeré zde citované zákony, vyhlášky, české státní normy, české technické normy a nařízení vlády jsou myšleny v aktuálním a platném znění.</w:t>
      </w:r>
    </w:p>
    <w:p w14:paraId="1A66C619" w14:textId="77777777" w:rsidR="00B7373B" w:rsidRDefault="00B7373B" w:rsidP="00B7373B">
      <w:pPr>
        <w:pStyle w:val="Nadpis4"/>
      </w:pPr>
      <w:bookmarkStart w:id="52" w:name="_Toc56858584"/>
      <w:bookmarkStart w:id="53" w:name="_Toc57297489"/>
      <w:bookmarkStart w:id="54" w:name="_Toc135311680"/>
      <w:r w:rsidRPr="001312C6">
        <w:t>úpravy pro bezbariérové užívání výstavbou dotčených staveb,</w:t>
      </w:r>
      <w:bookmarkEnd w:id="52"/>
      <w:bookmarkEnd w:id="53"/>
      <w:bookmarkEnd w:id="54"/>
    </w:p>
    <w:p w14:paraId="73CA7802" w14:textId="77777777" w:rsidR="00B7373B" w:rsidRDefault="00B7373B" w:rsidP="00B7373B">
      <w:r w:rsidRPr="001312C6">
        <w:t>Vzhledem k charakteru stavby nejsou vyžadovány.</w:t>
      </w:r>
    </w:p>
    <w:p w14:paraId="396AD725" w14:textId="77777777" w:rsidR="00B7373B" w:rsidRDefault="00B7373B" w:rsidP="00B7373B">
      <w:pPr>
        <w:pStyle w:val="Nadpis4"/>
      </w:pPr>
      <w:bookmarkStart w:id="55" w:name="_Toc56858585"/>
      <w:bookmarkStart w:id="56" w:name="_Toc57297490"/>
      <w:bookmarkStart w:id="57" w:name="_Toc135311681"/>
      <w:r w:rsidRPr="001312C6">
        <w:t>zásady pro dopravní inženýrská opatření,</w:t>
      </w:r>
      <w:bookmarkEnd w:id="55"/>
      <w:bookmarkEnd w:id="56"/>
      <w:bookmarkEnd w:id="57"/>
    </w:p>
    <w:p w14:paraId="52CC6801" w14:textId="77777777" w:rsidR="00B7373B" w:rsidRPr="001312C6" w:rsidRDefault="00B7373B" w:rsidP="00B7373B">
      <w:r w:rsidRPr="001312C6">
        <w:t xml:space="preserve">V souvislost s výstavbou nedojde k dopravním </w:t>
      </w:r>
      <w:proofErr w:type="gramStart"/>
      <w:r w:rsidRPr="001312C6">
        <w:t>omezením</w:t>
      </w:r>
      <w:proofErr w:type="gramEnd"/>
      <w:r w:rsidRPr="001312C6">
        <w:t xml:space="preserve"> a to ani na místních komunikacích.</w:t>
      </w:r>
    </w:p>
    <w:p w14:paraId="06BEC5BC" w14:textId="77777777" w:rsidR="00B7373B" w:rsidRDefault="00B7373B" w:rsidP="00B7373B">
      <w:pPr>
        <w:pStyle w:val="Nadpis4"/>
      </w:pPr>
      <w:bookmarkStart w:id="58" w:name="_Toc56858586"/>
      <w:bookmarkStart w:id="59" w:name="_Toc57297491"/>
      <w:bookmarkStart w:id="60" w:name="_Toc135311682"/>
      <w:r w:rsidRPr="001312C6">
        <w:t xml:space="preserve">stanovení speciálních podmínek pro provádění </w:t>
      </w:r>
      <w:proofErr w:type="gramStart"/>
      <w:r w:rsidRPr="001312C6">
        <w:t>stavby - provádění</w:t>
      </w:r>
      <w:proofErr w:type="gramEnd"/>
      <w:r w:rsidRPr="001312C6">
        <w:t xml:space="preserve"> stavby za provozu, opatření proti účinkům vnějšího prostředí při výstavbě apod.,</w:t>
      </w:r>
      <w:bookmarkEnd w:id="58"/>
      <w:bookmarkEnd w:id="59"/>
      <w:bookmarkEnd w:id="60"/>
    </w:p>
    <w:p w14:paraId="5FB468D4" w14:textId="77777777" w:rsidR="00B7373B" w:rsidRPr="004332F7" w:rsidRDefault="00B7373B" w:rsidP="00B7373B">
      <w:pPr>
        <w:rPr>
          <w:b/>
        </w:rPr>
      </w:pPr>
      <w:r w:rsidRPr="001312C6">
        <w:t>Nestanovuje se</w:t>
      </w:r>
      <w:r>
        <w:rPr>
          <w:b/>
        </w:rPr>
        <w:t>.</w:t>
      </w:r>
    </w:p>
    <w:p w14:paraId="5AC16315" w14:textId="24398E7F" w:rsidR="00DA25A3" w:rsidRDefault="00DA25A3" w:rsidP="00DA25A3">
      <w:pPr>
        <w:pStyle w:val="Nadpis2"/>
      </w:pPr>
      <w:bookmarkStart w:id="61" w:name="_Toc135311683"/>
      <w:r>
        <w:t>Obecné časové údaje o realizaci stavby</w:t>
      </w:r>
      <w:bookmarkEnd w:id="61"/>
    </w:p>
    <w:p w14:paraId="072B2CC5" w14:textId="188D0F5A" w:rsidR="00B7373B" w:rsidRDefault="00B7373B" w:rsidP="00B7373B">
      <w:r w:rsidRPr="001312C6">
        <w:t xml:space="preserve">Stavba není členěna na etapy. Časové údaje o realizaci jsou pouze orientační, avšak předpokládaný termín u </w:t>
      </w:r>
      <w:r>
        <w:t>zahájení</w:t>
      </w:r>
      <w:r w:rsidRPr="001312C6">
        <w:t xml:space="preserve"> stavby je</w:t>
      </w:r>
      <w:r>
        <w:t xml:space="preserve"> </w:t>
      </w:r>
      <w:r w:rsidR="003A0405">
        <w:t>2</w:t>
      </w:r>
      <w:r>
        <w:t>. čtvrtletí 202</w:t>
      </w:r>
      <w:r w:rsidR="003A0405">
        <w:t>4</w:t>
      </w:r>
      <w:r>
        <w:t xml:space="preserve"> a ukončení stavby </w:t>
      </w:r>
      <w:r w:rsidR="003A0405">
        <w:t>ve druhé</w:t>
      </w:r>
      <w:r>
        <w:t xml:space="preserve"> polovin</w:t>
      </w:r>
      <w:r w:rsidR="003A0405">
        <w:t xml:space="preserve">ě </w:t>
      </w:r>
      <w:r>
        <w:t>roku 2024.</w:t>
      </w:r>
    </w:p>
    <w:p w14:paraId="1A6247F1" w14:textId="77777777" w:rsidR="00B7373B" w:rsidRDefault="00B7373B" w:rsidP="00B7373B"/>
    <w:p w14:paraId="05F5491E" w14:textId="3DFFCD8D" w:rsidR="00916F34" w:rsidRPr="004C72F6" w:rsidRDefault="004C72F6" w:rsidP="004C72F6">
      <w:pPr>
        <w:pStyle w:val="Zkladntext"/>
        <w:jc w:val="center"/>
        <w:rPr>
          <w:rFonts w:ascii="Arial" w:hAnsi="Arial" w:cs="Arial"/>
          <w:b/>
          <w:bCs/>
          <w:sz w:val="21"/>
          <w:szCs w:val="21"/>
        </w:rPr>
      </w:pPr>
      <w:r>
        <w:rPr>
          <w:rFonts w:ascii="Arial" w:hAnsi="Arial" w:cs="Arial"/>
          <w:b/>
          <w:bCs/>
          <w:sz w:val="21"/>
          <w:szCs w:val="21"/>
        </w:rPr>
        <w:t xml:space="preserve">! </w:t>
      </w:r>
      <w:r w:rsidR="00916F34" w:rsidRPr="004C72F6">
        <w:rPr>
          <w:rFonts w:ascii="Arial" w:hAnsi="Arial" w:cs="Arial"/>
          <w:b/>
          <w:bCs/>
          <w:sz w:val="21"/>
          <w:szCs w:val="21"/>
        </w:rPr>
        <w:t xml:space="preserve">PŘÍPADNÉ NESROVNALOSTI ŘEŠIT NA STAVBĚ PO PŘIZVÁNÍ STAVEBNÍHO </w:t>
      </w:r>
      <w:proofErr w:type="gramStart"/>
      <w:r w:rsidR="00916F34" w:rsidRPr="004C72F6">
        <w:rPr>
          <w:rFonts w:ascii="Arial" w:hAnsi="Arial" w:cs="Arial"/>
          <w:b/>
          <w:bCs/>
          <w:sz w:val="21"/>
          <w:szCs w:val="21"/>
        </w:rPr>
        <w:t>DOZORU</w:t>
      </w:r>
      <w:r>
        <w:rPr>
          <w:rFonts w:ascii="Arial" w:hAnsi="Arial" w:cs="Arial"/>
          <w:b/>
          <w:bCs/>
          <w:sz w:val="21"/>
          <w:szCs w:val="21"/>
        </w:rPr>
        <w:t xml:space="preserve"> </w:t>
      </w:r>
      <w:r w:rsidR="00916F34" w:rsidRPr="004C72F6">
        <w:rPr>
          <w:rFonts w:ascii="Arial" w:hAnsi="Arial" w:cs="Arial"/>
          <w:b/>
          <w:bCs/>
          <w:sz w:val="21"/>
          <w:szCs w:val="21"/>
        </w:rPr>
        <w:t>!</w:t>
      </w:r>
      <w:proofErr w:type="gramEnd"/>
    </w:p>
    <w:p w14:paraId="05F5491F" w14:textId="77777777" w:rsidR="00916F34" w:rsidRDefault="00916F34" w:rsidP="00916F34">
      <w:pPr>
        <w:pStyle w:val="Zkladntext"/>
        <w:pBdr>
          <w:bottom w:val="single" w:sz="12" w:space="1" w:color="auto"/>
        </w:pBdr>
        <w:spacing w:line="276" w:lineRule="auto"/>
        <w:rPr>
          <w:rFonts w:ascii="Arial" w:hAnsi="Arial" w:cs="Arial"/>
        </w:rPr>
      </w:pPr>
    </w:p>
    <w:p w14:paraId="05F54920" w14:textId="2BCC7B25" w:rsidR="00916F34" w:rsidRPr="00814CFB" w:rsidRDefault="00916F34" w:rsidP="00916F34">
      <w:pPr>
        <w:pStyle w:val="Zkladntext"/>
        <w:spacing w:before="240" w:line="276" w:lineRule="auto"/>
        <w:rPr>
          <w:rFonts w:ascii="Open Sans" w:hAnsi="Open Sans" w:cs="Open Sans"/>
        </w:rPr>
      </w:pPr>
      <w:r w:rsidRPr="00814CFB">
        <w:rPr>
          <w:rFonts w:ascii="Open Sans" w:hAnsi="Open Sans" w:cs="Open Sans"/>
        </w:rPr>
        <w:t>V </w:t>
      </w:r>
      <w:r w:rsidR="00D53A15" w:rsidRPr="00814CFB">
        <w:rPr>
          <w:rFonts w:ascii="Open Sans" w:hAnsi="Open Sans" w:cs="Open Sans"/>
        </w:rPr>
        <w:t>Jihlavě</w:t>
      </w:r>
      <w:r w:rsidRPr="00814CFB">
        <w:rPr>
          <w:rFonts w:ascii="Open Sans" w:hAnsi="Open Sans" w:cs="Open Sans"/>
        </w:rPr>
        <w:t xml:space="preserve">, </w:t>
      </w:r>
      <w:r w:rsidR="00186427" w:rsidRPr="00814CFB">
        <w:rPr>
          <w:rFonts w:ascii="Open Sans" w:hAnsi="Open Sans" w:cs="Open Sans"/>
        </w:rPr>
        <w:fldChar w:fldCharType="begin"/>
      </w:r>
      <w:r w:rsidR="00186427" w:rsidRPr="00814CFB">
        <w:rPr>
          <w:rFonts w:ascii="Open Sans" w:hAnsi="Open Sans" w:cs="Open Sans"/>
        </w:rPr>
        <w:instrText xml:space="preserve"> TIME \@ "d. MMMM yyyy" </w:instrText>
      </w:r>
      <w:r w:rsidR="00186427" w:rsidRPr="00814CFB">
        <w:rPr>
          <w:rFonts w:ascii="Open Sans" w:hAnsi="Open Sans" w:cs="Open Sans"/>
        </w:rPr>
        <w:fldChar w:fldCharType="separate"/>
      </w:r>
      <w:r w:rsidR="00556E7E">
        <w:rPr>
          <w:rFonts w:ascii="Open Sans" w:hAnsi="Open Sans" w:cs="Open Sans"/>
          <w:noProof/>
        </w:rPr>
        <w:t>28. května 2024</w:t>
      </w:r>
      <w:r w:rsidR="00186427" w:rsidRPr="00814CFB">
        <w:rPr>
          <w:rFonts w:ascii="Open Sans" w:hAnsi="Open Sans" w:cs="Open Sans"/>
        </w:rPr>
        <w:fldChar w:fldCharType="end"/>
      </w:r>
      <w:r w:rsidRPr="00814CFB">
        <w:rPr>
          <w:rFonts w:ascii="Open Sans" w:hAnsi="Open Sans" w:cs="Open Sans"/>
        </w:rPr>
        <w:tab/>
      </w:r>
      <w:r w:rsidR="00D53A15" w:rsidRPr="00814CFB">
        <w:rPr>
          <w:rFonts w:ascii="Open Sans" w:hAnsi="Open Sans" w:cs="Open Sans"/>
        </w:rPr>
        <w:tab/>
      </w:r>
      <w:r w:rsidRPr="00814CFB">
        <w:rPr>
          <w:rFonts w:ascii="Open Sans" w:hAnsi="Open Sans" w:cs="Open Sans"/>
        </w:rPr>
        <w:tab/>
      </w:r>
      <w:r w:rsidR="00D53A15" w:rsidRPr="00814CFB">
        <w:rPr>
          <w:rFonts w:ascii="Open Sans" w:hAnsi="Open Sans" w:cs="Open Sans"/>
        </w:rPr>
        <w:tab/>
      </w:r>
      <w:proofErr w:type="gramStart"/>
      <w:r w:rsidRPr="00814CFB">
        <w:rPr>
          <w:rFonts w:ascii="Open Sans" w:hAnsi="Open Sans" w:cs="Open Sans"/>
        </w:rPr>
        <w:t>Vypracoval :</w:t>
      </w:r>
      <w:proofErr w:type="gramEnd"/>
      <w:r w:rsidRPr="00814CFB">
        <w:rPr>
          <w:rFonts w:ascii="Open Sans" w:hAnsi="Open Sans" w:cs="Open Sans"/>
        </w:rPr>
        <w:t xml:space="preserve"> </w:t>
      </w:r>
      <w:r w:rsidR="008164A8" w:rsidRPr="00814CFB">
        <w:rPr>
          <w:rFonts w:ascii="Open Sans" w:hAnsi="Open Sans" w:cs="Open Sans"/>
        </w:rPr>
        <w:t>Ing</w:t>
      </w:r>
      <w:r w:rsidRPr="00814CFB">
        <w:rPr>
          <w:rFonts w:ascii="Open Sans" w:hAnsi="Open Sans" w:cs="Open Sans"/>
        </w:rPr>
        <w:t>. Filip Neuwirth</w:t>
      </w:r>
    </w:p>
    <w:p w14:paraId="05F54921" w14:textId="77777777" w:rsidR="007475C6" w:rsidRPr="00D02976" w:rsidRDefault="007475C6" w:rsidP="007475C6"/>
    <w:sectPr w:rsidR="007475C6" w:rsidRPr="00D02976" w:rsidSect="00B864EB">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E6D608" w14:textId="77777777" w:rsidR="0056244F" w:rsidRDefault="0056244F" w:rsidP="00893247">
      <w:pPr>
        <w:spacing w:after="0" w:line="240" w:lineRule="auto"/>
      </w:pPr>
      <w:r>
        <w:separator/>
      </w:r>
    </w:p>
  </w:endnote>
  <w:endnote w:type="continuationSeparator" w:id="0">
    <w:p w14:paraId="378124F6" w14:textId="77777777" w:rsidR="0056244F" w:rsidRDefault="0056244F" w:rsidP="00893247">
      <w:pPr>
        <w:spacing w:after="0" w:line="240" w:lineRule="auto"/>
      </w:pPr>
      <w:r>
        <w:continuationSeparator/>
      </w:r>
    </w:p>
  </w:endnote>
  <w:endnote w:type="continuationNotice" w:id="1">
    <w:p w14:paraId="26E28F6F" w14:textId="77777777" w:rsidR="0056244F" w:rsidRDefault="005624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valon">
    <w:altName w:val="Times New Roman"/>
    <w:charset w:val="00"/>
    <w:family w:val="auto"/>
    <w:pitch w:val="variable"/>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nymed">
    <w:altName w:val="Calibri"/>
    <w:panose1 w:val="00000000000000000000"/>
    <w:charset w:val="EE"/>
    <w:family w:val="auto"/>
    <w:notTrueType/>
    <w:pitch w:val="default"/>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8672032"/>
      <w:docPartObj>
        <w:docPartGallery w:val="Page Numbers (Bottom of Page)"/>
        <w:docPartUnique/>
      </w:docPartObj>
    </w:sdtPr>
    <w:sdtContent>
      <w:p w14:paraId="50496BB5" w14:textId="7BA780DA" w:rsidR="001113C7" w:rsidRDefault="001113C7">
        <w:pPr>
          <w:pStyle w:val="Zpat"/>
        </w:pPr>
        <w:r>
          <w:fldChar w:fldCharType="begin"/>
        </w:r>
        <w:r>
          <w:instrText>PAGE   \* MERGEFORMAT</w:instrText>
        </w:r>
        <w:r>
          <w:fldChar w:fldCharType="separate"/>
        </w:r>
        <w:r>
          <w:t>2</w:t>
        </w:r>
        <w:r>
          <w:fldChar w:fldCharType="end"/>
        </w:r>
      </w:p>
    </w:sdtContent>
  </w:sdt>
  <w:p w14:paraId="5009CDAC" w14:textId="6C2E88F7" w:rsidR="001113C7" w:rsidRDefault="001113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eastAsiaTheme="minorEastAsia" w:hAnsi="Open Sans" w:cstheme="minorBidi"/>
        <w:color w:val="auto"/>
        <w:szCs w:val="22"/>
        <w:lang w:eastAsia="zh-CN"/>
      </w:rPr>
      <w:id w:val="-247036712"/>
      <w:docPartObj>
        <w:docPartGallery w:val="Page Numbers (Bottom of Page)"/>
        <w:docPartUnique/>
      </w:docPartObj>
    </w:sdtPr>
    <w:sdtContent>
      <w:p w14:paraId="7F9B6D8B" w14:textId="77777777" w:rsidR="007B69F4" w:rsidRDefault="007B69F4" w:rsidP="007B69F4">
        <w:pPr>
          <w:pStyle w:val="Zkladntext"/>
          <w:widowControl/>
          <w:spacing w:before="120" w:line="276" w:lineRule="auto"/>
          <w:rPr>
            <w:rFonts w:ascii="Arial" w:hAnsi="Arial" w:cs="Arial"/>
            <w:sz w:val="16"/>
            <w:szCs w:val="16"/>
          </w:rPr>
        </w:pPr>
        <w:r>
          <w:rPr>
            <w:rFonts w:ascii="Arial" w:hAnsi="Arial" w:cs="Arial"/>
            <w:b/>
            <w:bCs/>
            <w:sz w:val="16"/>
            <w:szCs w:val="16"/>
          </w:rPr>
          <w:t>Telefon:</w:t>
        </w:r>
        <w:r>
          <w:rPr>
            <w:rFonts w:ascii="Arial" w:hAnsi="Arial" w:cs="Arial"/>
            <w:b/>
            <w:bCs/>
            <w:sz w:val="16"/>
            <w:szCs w:val="16"/>
          </w:rPr>
          <w:tab/>
          <w:t>+420 603 502 467</w:t>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t xml:space="preserve">    </w:t>
        </w:r>
        <w:r>
          <w:rPr>
            <w:rFonts w:ascii="Arial" w:hAnsi="Arial" w:cs="Arial"/>
            <w:b/>
            <w:bCs/>
            <w:sz w:val="16"/>
            <w:szCs w:val="16"/>
          </w:rPr>
          <w:tab/>
        </w:r>
        <w:r>
          <w:rPr>
            <w:rFonts w:ascii="Arial" w:hAnsi="Arial" w:cs="Arial"/>
            <w:b/>
            <w:bCs/>
            <w:sz w:val="16"/>
            <w:szCs w:val="16"/>
          </w:rPr>
          <w:tab/>
        </w:r>
        <w:proofErr w:type="gramStart"/>
        <w:r>
          <w:rPr>
            <w:rFonts w:ascii="Arial" w:hAnsi="Arial" w:cs="Arial"/>
            <w:b/>
            <w:bCs/>
            <w:sz w:val="16"/>
            <w:szCs w:val="16"/>
          </w:rPr>
          <w:t xml:space="preserve">IČO:   </w:t>
        </w:r>
        <w:proofErr w:type="gramEnd"/>
        <w:r>
          <w:rPr>
            <w:rFonts w:ascii="Arial" w:hAnsi="Arial" w:cs="Arial"/>
            <w:b/>
            <w:bCs/>
            <w:sz w:val="16"/>
            <w:szCs w:val="16"/>
          </w:rPr>
          <w:t>18197621</w:t>
        </w:r>
      </w:p>
      <w:p w14:paraId="08C662B0" w14:textId="77777777" w:rsidR="007B69F4" w:rsidRDefault="007B69F4" w:rsidP="007B69F4">
        <w:pPr>
          <w:pStyle w:val="Zkladntext"/>
          <w:widowControl/>
          <w:spacing w:before="120" w:line="276" w:lineRule="auto"/>
          <w:rPr>
            <w:rFonts w:ascii="Arial" w:hAnsi="Arial" w:cs="Arial"/>
            <w:b/>
            <w:bCs/>
            <w:sz w:val="16"/>
            <w:szCs w:val="16"/>
          </w:rPr>
        </w:pPr>
        <w:r>
          <w:rPr>
            <w:rFonts w:ascii="Arial" w:hAnsi="Arial" w:cs="Arial"/>
            <w:b/>
            <w:bCs/>
            <w:sz w:val="16"/>
            <w:szCs w:val="16"/>
          </w:rPr>
          <w:t>Datová schránka: a2nnwzi</w:t>
        </w:r>
        <w:r>
          <w:rPr>
            <w:rFonts w:ascii="Arial" w:hAnsi="Arial" w:cs="Arial"/>
            <w:b/>
            <w:bCs/>
            <w:sz w:val="16"/>
            <w:szCs w:val="16"/>
          </w:rPr>
          <w:tab/>
        </w:r>
        <w:r>
          <w:rPr>
            <w:rFonts w:ascii="Arial" w:hAnsi="Arial" w:cs="Arial"/>
            <w:b/>
            <w:bCs/>
            <w:sz w:val="16"/>
            <w:szCs w:val="16"/>
          </w:rPr>
          <w:tab/>
          <w:t xml:space="preserve">                 email: </w:t>
        </w:r>
        <w:hyperlink r:id="rId1" w:history="1">
          <w:r w:rsidRPr="00882446">
            <w:rPr>
              <w:rStyle w:val="Hypertextovodkaz"/>
              <w:rFonts w:ascii="Arial" w:hAnsi="Arial" w:cs="Arial"/>
              <w:b/>
              <w:bCs/>
              <w:sz w:val="16"/>
              <w:szCs w:val="16"/>
            </w:rPr>
            <w:t>atelier.alfa@ji.cz</w:t>
          </w:r>
        </w:hyperlink>
        <w:r>
          <w:rPr>
            <w:rFonts w:ascii="Arial" w:hAnsi="Arial" w:cs="Arial"/>
            <w:b/>
            <w:bCs/>
            <w:sz w:val="16"/>
            <w:szCs w:val="16"/>
          </w:rPr>
          <w:tab/>
        </w:r>
        <w:r>
          <w:rPr>
            <w:rFonts w:ascii="Arial" w:hAnsi="Arial" w:cs="Arial"/>
            <w:b/>
            <w:bCs/>
            <w:sz w:val="16"/>
            <w:szCs w:val="16"/>
          </w:rPr>
          <w:tab/>
        </w:r>
        <w:r>
          <w:rPr>
            <w:rFonts w:ascii="Arial" w:hAnsi="Arial" w:cs="Arial"/>
            <w:b/>
            <w:bCs/>
            <w:sz w:val="16"/>
            <w:szCs w:val="16"/>
          </w:rPr>
          <w:tab/>
        </w:r>
        <w:proofErr w:type="gramStart"/>
        <w:r>
          <w:rPr>
            <w:rFonts w:ascii="Arial" w:hAnsi="Arial" w:cs="Arial"/>
            <w:b/>
            <w:bCs/>
            <w:sz w:val="16"/>
            <w:szCs w:val="16"/>
          </w:rPr>
          <w:t xml:space="preserve">DIČ:   </w:t>
        </w:r>
        <w:proofErr w:type="gramEnd"/>
        <w:r>
          <w:rPr>
            <w:rFonts w:ascii="Arial" w:hAnsi="Arial" w:cs="Arial"/>
            <w:b/>
            <w:bCs/>
            <w:sz w:val="16"/>
            <w:szCs w:val="16"/>
          </w:rPr>
          <w:t>CZ18197621</w:t>
        </w:r>
      </w:p>
      <w:p w14:paraId="05F54928" w14:textId="3DC4B0B6" w:rsidR="001113C7" w:rsidRDefault="001113C7">
        <w:pPr>
          <w:pStyle w:val="Zpat"/>
          <w:jc w:val="right"/>
        </w:pPr>
        <w:r>
          <w:fldChar w:fldCharType="begin"/>
        </w:r>
        <w:r>
          <w:instrText>PAGE   \* MERGEFORMAT</w:instrText>
        </w:r>
        <w:r>
          <w:fldChar w:fldCharType="separate"/>
        </w:r>
        <w:r>
          <w:rPr>
            <w:noProof/>
          </w:rPr>
          <w:t>19</w:t>
        </w:r>
        <w:r>
          <w:fldChar w:fldCharType="end"/>
        </w:r>
      </w:p>
    </w:sdtContent>
  </w:sdt>
  <w:p w14:paraId="05F54929" w14:textId="77777777" w:rsidR="001113C7" w:rsidRDefault="001113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33A78" w14:textId="77777777" w:rsidR="0056244F" w:rsidRDefault="0056244F" w:rsidP="00893247">
      <w:pPr>
        <w:spacing w:after="0" w:line="240" w:lineRule="auto"/>
      </w:pPr>
      <w:r>
        <w:separator/>
      </w:r>
    </w:p>
  </w:footnote>
  <w:footnote w:type="continuationSeparator" w:id="0">
    <w:p w14:paraId="3571B3E4" w14:textId="77777777" w:rsidR="0056244F" w:rsidRDefault="0056244F" w:rsidP="00893247">
      <w:pPr>
        <w:spacing w:after="0" w:line="240" w:lineRule="auto"/>
      </w:pPr>
      <w:r>
        <w:continuationSeparator/>
      </w:r>
    </w:p>
  </w:footnote>
  <w:footnote w:type="continuationNotice" w:id="1">
    <w:p w14:paraId="69CF55D6" w14:textId="77777777" w:rsidR="0056244F" w:rsidRDefault="0056244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singleLevel"/>
    <w:tmpl w:val="00000009"/>
    <w:name w:val="WW8Num6"/>
    <w:lvl w:ilvl="0">
      <w:start w:val="1"/>
      <w:numFmt w:val="decimal"/>
      <w:lvlText w:val="%1)"/>
      <w:lvlJc w:val="left"/>
      <w:pPr>
        <w:tabs>
          <w:tab w:val="num" w:pos="0"/>
        </w:tabs>
        <w:ind w:left="720" w:hanging="360"/>
      </w:pPr>
    </w:lvl>
  </w:abstractNum>
  <w:abstractNum w:abstractNumId="1" w15:restartNumberingAfterBreak="0">
    <w:nsid w:val="003118B1"/>
    <w:multiLevelType w:val="hybridMultilevel"/>
    <w:tmpl w:val="DB68E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495277"/>
    <w:multiLevelType w:val="hybridMultilevel"/>
    <w:tmpl w:val="340C09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0D35B8"/>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987F71"/>
    <w:multiLevelType w:val="hybridMultilevel"/>
    <w:tmpl w:val="02F6EB7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9F75D7"/>
    <w:multiLevelType w:val="hybridMultilevel"/>
    <w:tmpl w:val="340C09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B06115"/>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107FAB"/>
    <w:multiLevelType w:val="hybridMultilevel"/>
    <w:tmpl w:val="F13C537E"/>
    <w:lvl w:ilvl="0" w:tplc="99D27F8E">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2D55178"/>
    <w:multiLevelType w:val="hybridMultilevel"/>
    <w:tmpl w:val="DB76C3EE"/>
    <w:lvl w:ilvl="0" w:tplc="FDD80876">
      <w:start w:val="17"/>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7916EE8"/>
    <w:multiLevelType w:val="hybridMultilevel"/>
    <w:tmpl w:val="33FEFC12"/>
    <w:lvl w:ilvl="0" w:tplc="E8A23446">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E52C70"/>
    <w:multiLevelType w:val="hybridMultilevel"/>
    <w:tmpl w:val="68F4E8B6"/>
    <w:lvl w:ilvl="0" w:tplc="CFDA7596">
      <w:numFmt w:val="bullet"/>
      <w:lvlText w:val="-"/>
      <w:lvlJc w:val="left"/>
      <w:pPr>
        <w:ind w:left="720" w:hanging="360"/>
      </w:pPr>
      <w:rPr>
        <w:rFonts w:ascii="Open Sans" w:eastAsiaTheme="minorEastAsia" w:hAnsi="Open Sans" w:cs="Open San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B05ACC"/>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6C66FB"/>
    <w:multiLevelType w:val="multilevel"/>
    <w:tmpl w:val="91088B76"/>
    <w:lvl w:ilvl="0">
      <w:start w:val="4"/>
      <w:numFmt w:val="upperLetter"/>
      <w:pStyle w:val="Nadpis1"/>
      <w:lvlText w:val="%1"/>
      <w:lvlJc w:val="left"/>
      <w:pPr>
        <w:ind w:left="432" w:hanging="432"/>
      </w:pPr>
      <w:rPr>
        <w:rFonts w:hint="default"/>
      </w:rPr>
    </w:lvl>
    <w:lvl w:ilvl="1">
      <w:start w:val="1"/>
      <w:numFmt w:val="decimal"/>
      <w:pStyle w:val="Nadpis2"/>
      <w:lvlText w:val="%1.%2"/>
      <w:lvlJc w:val="left"/>
      <w:pPr>
        <w:ind w:left="578" w:hanging="578"/>
      </w:pPr>
      <w:rPr>
        <w:rFonts w:hint="default"/>
      </w:rPr>
    </w:lvl>
    <w:lvl w:ilvl="2">
      <w:start w:val="1"/>
      <w:numFmt w:val="lowerLetter"/>
      <w:pStyle w:val="Nadpis3"/>
      <w:lvlText w:val="%3)"/>
      <w:lvlJc w:val="left"/>
      <w:pPr>
        <w:ind w:left="578" w:hanging="578"/>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3" w15:restartNumberingAfterBreak="0">
    <w:nsid w:val="4F054934"/>
    <w:multiLevelType w:val="hybridMultilevel"/>
    <w:tmpl w:val="2196FD72"/>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14" w15:restartNumberingAfterBreak="0">
    <w:nsid w:val="51404E33"/>
    <w:multiLevelType w:val="multilevel"/>
    <w:tmpl w:val="5334499A"/>
    <w:lvl w:ilvl="0">
      <w:start w:val="1"/>
      <w:numFmt w:val="upperLetter"/>
      <w:lvlText w:val="%1."/>
      <w:lvlJc w:val="left"/>
      <w:pPr>
        <w:ind w:left="0" w:firstLine="425"/>
      </w:pPr>
      <w:rPr>
        <w:rFonts w:ascii="Open Sans" w:hAnsi="Open Sans" w:hint="default"/>
        <w:b/>
        <w:i w:val="0"/>
        <w:sz w:val="32"/>
      </w:rPr>
    </w:lvl>
    <w:lvl w:ilvl="1">
      <w:start w:val="1"/>
      <w:numFmt w:val="decimal"/>
      <w:lvlText w:val="%1.%2"/>
      <w:lvlJc w:val="left"/>
      <w:pPr>
        <w:ind w:left="851" w:hanging="851"/>
      </w:pPr>
      <w:rPr>
        <w:rFonts w:ascii="Open Sans" w:hAnsi="Open Sans" w:hint="default"/>
        <w:b/>
        <w:i w:val="0"/>
        <w:sz w:val="28"/>
      </w:rPr>
    </w:lvl>
    <w:lvl w:ilvl="2">
      <w:start w:val="1"/>
      <w:numFmt w:val="decimal"/>
      <w:lvlText w:val="%1.%2.%3"/>
      <w:lvlJc w:val="left"/>
      <w:pPr>
        <w:ind w:left="851" w:hanging="851"/>
      </w:pPr>
      <w:rPr>
        <w:rFonts w:ascii="Open Sans" w:hAnsi="Open Sans" w:hint="default"/>
        <w:b/>
        <w:i w:val="0"/>
        <w:sz w:val="24"/>
      </w:rPr>
    </w:lvl>
    <w:lvl w:ilvl="3">
      <w:start w:val="1"/>
      <w:numFmt w:val="lowerLetter"/>
      <w:lvlText w:val="%4)"/>
      <w:lvlJc w:val="left"/>
      <w:pPr>
        <w:ind w:left="567" w:hanging="567"/>
      </w:pPr>
      <w:rPr>
        <w:rFonts w:ascii="Open Sans" w:hAnsi="Open Sans" w:hint="default"/>
        <w:b/>
        <w:i w:val="0"/>
        <w:sz w:val="24"/>
      </w:rPr>
    </w:lvl>
    <w:lvl w:ilvl="4">
      <w:start w:val="1"/>
      <w:numFmt w:val="decimal"/>
      <w:lvlText w:val="%4.%5."/>
      <w:lvlJc w:val="left"/>
      <w:pPr>
        <w:ind w:left="567" w:hanging="567"/>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5B797777"/>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0838D8"/>
    <w:multiLevelType w:val="multilevel"/>
    <w:tmpl w:val="86A4B0C8"/>
    <w:lvl w:ilvl="0">
      <w:start w:val="1"/>
      <w:numFmt w:val="upperRoman"/>
      <w:lvlText w:val="%1."/>
      <w:lvlJc w:val="left"/>
      <w:pPr>
        <w:ind w:left="0" w:firstLine="0"/>
      </w:pPr>
      <w:rPr>
        <w:rFonts w:hint="default"/>
        <w:b/>
        <w:i w:val="0"/>
        <w:sz w:val="32"/>
      </w:rPr>
    </w:lvl>
    <w:lvl w:ilvl="1">
      <w:start w:val="1"/>
      <w:numFmt w:val="upperLetter"/>
      <w:lvlText w:val="%2."/>
      <w:lvlJc w:val="left"/>
      <w:pPr>
        <w:ind w:left="720" w:firstLine="0"/>
      </w:pPr>
      <w:rPr>
        <w:rFonts w:hint="default"/>
        <w:b/>
        <w:i w:val="0"/>
        <w:sz w:val="28"/>
      </w:rPr>
    </w:lvl>
    <w:lvl w:ilvl="2">
      <w:start w:val="1"/>
      <w:numFmt w:val="decimal"/>
      <w:lvlText w:val="%3."/>
      <w:lvlJc w:val="left"/>
      <w:pPr>
        <w:ind w:left="1440" w:firstLine="0"/>
      </w:pPr>
      <w:rPr>
        <w:rFonts w:hint="default"/>
        <w:b/>
        <w:i w:val="0"/>
        <w:sz w:val="24"/>
      </w:rPr>
    </w:lvl>
    <w:lvl w:ilvl="3">
      <w:start w:val="1"/>
      <w:numFmt w:val="lowerLetter"/>
      <w:lvlText w:val="%4)"/>
      <w:lvlJc w:val="left"/>
      <w:pPr>
        <w:ind w:left="2160" w:firstLine="0"/>
      </w:pPr>
      <w:rPr>
        <w:rFonts w:hint="default"/>
        <w:b/>
        <w:i w:val="0"/>
        <w:sz w:val="24"/>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5E745113"/>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EAA48EB"/>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4036BFE"/>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CF7D81"/>
    <w:multiLevelType w:val="hybridMultilevel"/>
    <w:tmpl w:val="9DA8D3CA"/>
    <w:lvl w:ilvl="0" w:tplc="C8CAA99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C922FA5"/>
    <w:multiLevelType w:val="hybridMultilevel"/>
    <w:tmpl w:val="2EEC595E"/>
    <w:lvl w:ilvl="0" w:tplc="1D522DCA">
      <w:numFmt w:val="bullet"/>
      <w:lvlText w:val="-"/>
      <w:lvlJc w:val="left"/>
      <w:pPr>
        <w:ind w:left="720" w:hanging="360"/>
      </w:pPr>
      <w:rPr>
        <w:rFonts w:ascii="Open Sans" w:eastAsiaTheme="minorEastAsia" w:hAnsi="Open Sans" w:cs="Open San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69469164">
    <w:abstractNumId w:val="16"/>
  </w:num>
  <w:num w:numId="2" w16cid:durableId="1345865501">
    <w:abstractNumId w:val="14"/>
  </w:num>
  <w:num w:numId="3" w16cid:durableId="1974674110">
    <w:abstractNumId w:val="19"/>
  </w:num>
  <w:num w:numId="4" w16cid:durableId="296448331">
    <w:abstractNumId w:val="11"/>
  </w:num>
  <w:num w:numId="5" w16cid:durableId="1826630801">
    <w:abstractNumId w:val="6"/>
  </w:num>
  <w:num w:numId="6" w16cid:durableId="757217842">
    <w:abstractNumId w:val="17"/>
  </w:num>
  <w:num w:numId="7" w16cid:durableId="1306202881">
    <w:abstractNumId w:val="3"/>
  </w:num>
  <w:num w:numId="8" w16cid:durableId="659190558">
    <w:abstractNumId w:val="20"/>
  </w:num>
  <w:num w:numId="9" w16cid:durableId="158889611">
    <w:abstractNumId w:val="12"/>
  </w:num>
  <w:num w:numId="10" w16cid:durableId="1219441058">
    <w:abstractNumId w:val="18"/>
  </w:num>
  <w:num w:numId="11" w16cid:durableId="790436942">
    <w:abstractNumId w:val="9"/>
  </w:num>
  <w:num w:numId="12" w16cid:durableId="585577608">
    <w:abstractNumId w:val="13"/>
  </w:num>
  <w:num w:numId="13" w16cid:durableId="707414816">
    <w:abstractNumId w:val="1"/>
  </w:num>
  <w:num w:numId="14" w16cid:durableId="2104566971">
    <w:abstractNumId w:val="21"/>
  </w:num>
  <w:num w:numId="15" w16cid:durableId="1209487194">
    <w:abstractNumId w:val="10"/>
  </w:num>
  <w:num w:numId="16" w16cid:durableId="1077898903">
    <w:abstractNumId w:val="5"/>
  </w:num>
  <w:num w:numId="17" w16cid:durableId="906063919">
    <w:abstractNumId w:val="2"/>
  </w:num>
  <w:num w:numId="18" w16cid:durableId="550388823">
    <w:abstractNumId w:val="8"/>
  </w:num>
  <w:num w:numId="19" w16cid:durableId="430593217">
    <w:abstractNumId w:val="4"/>
  </w:num>
  <w:num w:numId="20" w16cid:durableId="729228227">
    <w:abstractNumId w:val="7"/>
  </w:num>
  <w:num w:numId="21" w16cid:durableId="2006475964">
    <w:abstractNumId w:val="15"/>
  </w:num>
  <w:num w:numId="22" w16cid:durableId="1153910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CDE"/>
    <w:rsid w:val="000128E9"/>
    <w:rsid w:val="00020EA8"/>
    <w:rsid w:val="00022195"/>
    <w:rsid w:val="0002487B"/>
    <w:rsid w:val="000251EC"/>
    <w:rsid w:val="000275E1"/>
    <w:rsid w:val="00035D00"/>
    <w:rsid w:val="00037885"/>
    <w:rsid w:val="00040C57"/>
    <w:rsid w:val="00046AC2"/>
    <w:rsid w:val="00047845"/>
    <w:rsid w:val="000545FC"/>
    <w:rsid w:val="00060518"/>
    <w:rsid w:val="000662F3"/>
    <w:rsid w:val="0007205B"/>
    <w:rsid w:val="00077A85"/>
    <w:rsid w:val="000804B2"/>
    <w:rsid w:val="0008382B"/>
    <w:rsid w:val="00085AFA"/>
    <w:rsid w:val="00086329"/>
    <w:rsid w:val="0009046A"/>
    <w:rsid w:val="000A4602"/>
    <w:rsid w:val="000A486C"/>
    <w:rsid w:val="000A51D1"/>
    <w:rsid w:val="000C0A49"/>
    <w:rsid w:val="000C2B6B"/>
    <w:rsid w:val="000D289B"/>
    <w:rsid w:val="000D3BA2"/>
    <w:rsid w:val="000D48E9"/>
    <w:rsid w:val="000E30D9"/>
    <w:rsid w:val="000E714D"/>
    <w:rsid w:val="000F1905"/>
    <w:rsid w:val="001046E5"/>
    <w:rsid w:val="001070D4"/>
    <w:rsid w:val="0011088B"/>
    <w:rsid w:val="001113C7"/>
    <w:rsid w:val="00111512"/>
    <w:rsid w:val="00111F06"/>
    <w:rsid w:val="00113B1E"/>
    <w:rsid w:val="001152BF"/>
    <w:rsid w:val="001216E3"/>
    <w:rsid w:val="00121DD9"/>
    <w:rsid w:val="001243CD"/>
    <w:rsid w:val="001367F1"/>
    <w:rsid w:val="00136E79"/>
    <w:rsid w:val="00136F9D"/>
    <w:rsid w:val="00140A67"/>
    <w:rsid w:val="00142501"/>
    <w:rsid w:val="00144585"/>
    <w:rsid w:val="00145860"/>
    <w:rsid w:val="00146E38"/>
    <w:rsid w:val="00147F27"/>
    <w:rsid w:val="0015010B"/>
    <w:rsid w:val="00152F0D"/>
    <w:rsid w:val="00155F6D"/>
    <w:rsid w:val="0015748C"/>
    <w:rsid w:val="00161953"/>
    <w:rsid w:val="00182171"/>
    <w:rsid w:val="00183A9C"/>
    <w:rsid w:val="00186427"/>
    <w:rsid w:val="00186F17"/>
    <w:rsid w:val="0019189C"/>
    <w:rsid w:val="001958FE"/>
    <w:rsid w:val="00196F9E"/>
    <w:rsid w:val="00197906"/>
    <w:rsid w:val="001A1E04"/>
    <w:rsid w:val="001A31F9"/>
    <w:rsid w:val="001A5564"/>
    <w:rsid w:val="001A5636"/>
    <w:rsid w:val="001A6E6F"/>
    <w:rsid w:val="001A794B"/>
    <w:rsid w:val="001B1924"/>
    <w:rsid w:val="001B2F9B"/>
    <w:rsid w:val="001B4002"/>
    <w:rsid w:val="001B46DD"/>
    <w:rsid w:val="001B4B4E"/>
    <w:rsid w:val="001B5569"/>
    <w:rsid w:val="001C059B"/>
    <w:rsid w:val="001C0759"/>
    <w:rsid w:val="001C13AB"/>
    <w:rsid w:val="001C27E7"/>
    <w:rsid w:val="001C50E1"/>
    <w:rsid w:val="001C52AB"/>
    <w:rsid w:val="001C739B"/>
    <w:rsid w:val="001D0657"/>
    <w:rsid w:val="001D0AAD"/>
    <w:rsid w:val="001D30DC"/>
    <w:rsid w:val="001D38EF"/>
    <w:rsid w:val="001D488D"/>
    <w:rsid w:val="001D5CFA"/>
    <w:rsid w:val="001D693F"/>
    <w:rsid w:val="001D6B3A"/>
    <w:rsid w:val="001E0B10"/>
    <w:rsid w:val="001E4085"/>
    <w:rsid w:val="001E4724"/>
    <w:rsid w:val="001E608B"/>
    <w:rsid w:val="001F1AF4"/>
    <w:rsid w:val="001F3313"/>
    <w:rsid w:val="001F39CB"/>
    <w:rsid w:val="001F61C1"/>
    <w:rsid w:val="001F715E"/>
    <w:rsid w:val="001F71F2"/>
    <w:rsid w:val="001F7D4E"/>
    <w:rsid w:val="002037AF"/>
    <w:rsid w:val="00205979"/>
    <w:rsid w:val="00205E15"/>
    <w:rsid w:val="00213E89"/>
    <w:rsid w:val="00216E80"/>
    <w:rsid w:val="0021727F"/>
    <w:rsid w:val="00221CCF"/>
    <w:rsid w:val="00226972"/>
    <w:rsid w:val="00235D9C"/>
    <w:rsid w:val="00242F16"/>
    <w:rsid w:val="00243B0D"/>
    <w:rsid w:val="00245D80"/>
    <w:rsid w:val="00246534"/>
    <w:rsid w:val="00247F11"/>
    <w:rsid w:val="00250E63"/>
    <w:rsid w:val="00255F40"/>
    <w:rsid w:val="002579A3"/>
    <w:rsid w:val="002645D3"/>
    <w:rsid w:val="0026471C"/>
    <w:rsid w:val="002707A1"/>
    <w:rsid w:val="00270A23"/>
    <w:rsid w:val="00270F55"/>
    <w:rsid w:val="002711DC"/>
    <w:rsid w:val="002739E8"/>
    <w:rsid w:val="00275BA4"/>
    <w:rsid w:val="00276A91"/>
    <w:rsid w:val="00277F98"/>
    <w:rsid w:val="00283628"/>
    <w:rsid w:val="0029112E"/>
    <w:rsid w:val="002924FF"/>
    <w:rsid w:val="00293B34"/>
    <w:rsid w:val="00296092"/>
    <w:rsid w:val="0029652F"/>
    <w:rsid w:val="00296726"/>
    <w:rsid w:val="002A00A5"/>
    <w:rsid w:val="002A264D"/>
    <w:rsid w:val="002B0EBC"/>
    <w:rsid w:val="002B61E9"/>
    <w:rsid w:val="002C4877"/>
    <w:rsid w:val="002C4DDB"/>
    <w:rsid w:val="002C60B7"/>
    <w:rsid w:val="002E56FC"/>
    <w:rsid w:val="002E607F"/>
    <w:rsid w:val="002E655E"/>
    <w:rsid w:val="0030240E"/>
    <w:rsid w:val="00305246"/>
    <w:rsid w:val="003058D9"/>
    <w:rsid w:val="00321C41"/>
    <w:rsid w:val="00324F4A"/>
    <w:rsid w:val="00331E75"/>
    <w:rsid w:val="0033283D"/>
    <w:rsid w:val="00343489"/>
    <w:rsid w:val="003547F9"/>
    <w:rsid w:val="00360EEA"/>
    <w:rsid w:val="00366B4C"/>
    <w:rsid w:val="003705C3"/>
    <w:rsid w:val="00371E12"/>
    <w:rsid w:val="0037763B"/>
    <w:rsid w:val="00385131"/>
    <w:rsid w:val="003852BC"/>
    <w:rsid w:val="00386158"/>
    <w:rsid w:val="00391007"/>
    <w:rsid w:val="003A0405"/>
    <w:rsid w:val="003A056B"/>
    <w:rsid w:val="003A1A8C"/>
    <w:rsid w:val="003B2737"/>
    <w:rsid w:val="003C1710"/>
    <w:rsid w:val="003C2030"/>
    <w:rsid w:val="003C435F"/>
    <w:rsid w:val="003C50D3"/>
    <w:rsid w:val="003C69B5"/>
    <w:rsid w:val="003C750F"/>
    <w:rsid w:val="003C7B5E"/>
    <w:rsid w:val="003D1FB2"/>
    <w:rsid w:val="003D7998"/>
    <w:rsid w:val="003E3636"/>
    <w:rsid w:val="003F29FA"/>
    <w:rsid w:val="003F2FCE"/>
    <w:rsid w:val="003F4EC4"/>
    <w:rsid w:val="003F6C2D"/>
    <w:rsid w:val="003F721B"/>
    <w:rsid w:val="004016F3"/>
    <w:rsid w:val="00403182"/>
    <w:rsid w:val="004112ED"/>
    <w:rsid w:val="004136E0"/>
    <w:rsid w:val="0041627D"/>
    <w:rsid w:val="00427288"/>
    <w:rsid w:val="00430803"/>
    <w:rsid w:val="004332F7"/>
    <w:rsid w:val="00433664"/>
    <w:rsid w:val="00440DBF"/>
    <w:rsid w:val="00443C56"/>
    <w:rsid w:val="0044625A"/>
    <w:rsid w:val="00447EC1"/>
    <w:rsid w:val="00452B17"/>
    <w:rsid w:val="00453CDE"/>
    <w:rsid w:val="004556E4"/>
    <w:rsid w:val="00455A54"/>
    <w:rsid w:val="004576CA"/>
    <w:rsid w:val="00460953"/>
    <w:rsid w:val="0046159A"/>
    <w:rsid w:val="004628AE"/>
    <w:rsid w:val="004635C7"/>
    <w:rsid w:val="00466DF6"/>
    <w:rsid w:val="00467163"/>
    <w:rsid w:val="00470EAB"/>
    <w:rsid w:val="0047189D"/>
    <w:rsid w:val="00471E7D"/>
    <w:rsid w:val="00477A20"/>
    <w:rsid w:val="004816CF"/>
    <w:rsid w:val="0048544C"/>
    <w:rsid w:val="004904F1"/>
    <w:rsid w:val="00491BF3"/>
    <w:rsid w:val="004940FA"/>
    <w:rsid w:val="004973A4"/>
    <w:rsid w:val="004A2A4A"/>
    <w:rsid w:val="004A356D"/>
    <w:rsid w:val="004A43DE"/>
    <w:rsid w:val="004A44F6"/>
    <w:rsid w:val="004A4541"/>
    <w:rsid w:val="004A5709"/>
    <w:rsid w:val="004B1779"/>
    <w:rsid w:val="004B21E6"/>
    <w:rsid w:val="004B2949"/>
    <w:rsid w:val="004C43E4"/>
    <w:rsid w:val="004C51C8"/>
    <w:rsid w:val="004C72F6"/>
    <w:rsid w:val="004D3044"/>
    <w:rsid w:val="004D365C"/>
    <w:rsid w:val="004D592A"/>
    <w:rsid w:val="004D5B53"/>
    <w:rsid w:val="004E21EB"/>
    <w:rsid w:val="004E33B6"/>
    <w:rsid w:val="004E4D6D"/>
    <w:rsid w:val="004E71D7"/>
    <w:rsid w:val="004F5E4C"/>
    <w:rsid w:val="004F6826"/>
    <w:rsid w:val="004F6985"/>
    <w:rsid w:val="004F6AFA"/>
    <w:rsid w:val="00500E19"/>
    <w:rsid w:val="00502502"/>
    <w:rsid w:val="00502CA3"/>
    <w:rsid w:val="00513B0A"/>
    <w:rsid w:val="00514749"/>
    <w:rsid w:val="00521C3A"/>
    <w:rsid w:val="00523BED"/>
    <w:rsid w:val="00527F9F"/>
    <w:rsid w:val="00530712"/>
    <w:rsid w:val="0053295C"/>
    <w:rsid w:val="005336DC"/>
    <w:rsid w:val="005348F5"/>
    <w:rsid w:val="005356E8"/>
    <w:rsid w:val="00536800"/>
    <w:rsid w:val="005371E5"/>
    <w:rsid w:val="005373DE"/>
    <w:rsid w:val="0053756B"/>
    <w:rsid w:val="005458A1"/>
    <w:rsid w:val="0054620C"/>
    <w:rsid w:val="0054622C"/>
    <w:rsid w:val="00550371"/>
    <w:rsid w:val="0055263A"/>
    <w:rsid w:val="00556E7E"/>
    <w:rsid w:val="00556E8B"/>
    <w:rsid w:val="0056244F"/>
    <w:rsid w:val="005655A2"/>
    <w:rsid w:val="00566608"/>
    <w:rsid w:val="00567975"/>
    <w:rsid w:val="00570F43"/>
    <w:rsid w:val="00580760"/>
    <w:rsid w:val="0058195A"/>
    <w:rsid w:val="00585BA9"/>
    <w:rsid w:val="00591244"/>
    <w:rsid w:val="00591949"/>
    <w:rsid w:val="00594D6C"/>
    <w:rsid w:val="00595556"/>
    <w:rsid w:val="005A07A5"/>
    <w:rsid w:val="005A4606"/>
    <w:rsid w:val="005A4DBE"/>
    <w:rsid w:val="005A4E43"/>
    <w:rsid w:val="005B0996"/>
    <w:rsid w:val="005B357A"/>
    <w:rsid w:val="005C4E99"/>
    <w:rsid w:val="005D0F72"/>
    <w:rsid w:val="005E5F53"/>
    <w:rsid w:val="005E7331"/>
    <w:rsid w:val="005F1236"/>
    <w:rsid w:val="005F5590"/>
    <w:rsid w:val="0060276E"/>
    <w:rsid w:val="00610D0C"/>
    <w:rsid w:val="00616174"/>
    <w:rsid w:val="00620B13"/>
    <w:rsid w:val="00621103"/>
    <w:rsid w:val="00632588"/>
    <w:rsid w:val="00634275"/>
    <w:rsid w:val="0063580B"/>
    <w:rsid w:val="00637389"/>
    <w:rsid w:val="00653FE6"/>
    <w:rsid w:val="006550DD"/>
    <w:rsid w:val="0065598A"/>
    <w:rsid w:val="006638FC"/>
    <w:rsid w:val="00670CB3"/>
    <w:rsid w:val="0067201F"/>
    <w:rsid w:val="00673267"/>
    <w:rsid w:val="006736A9"/>
    <w:rsid w:val="00674496"/>
    <w:rsid w:val="00675AE1"/>
    <w:rsid w:val="00675D27"/>
    <w:rsid w:val="00676C9D"/>
    <w:rsid w:val="00681DCF"/>
    <w:rsid w:val="00682890"/>
    <w:rsid w:val="006861A0"/>
    <w:rsid w:val="006915B7"/>
    <w:rsid w:val="0069592C"/>
    <w:rsid w:val="006A12FD"/>
    <w:rsid w:val="006A51F4"/>
    <w:rsid w:val="006A6A8A"/>
    <w:rsid w:val="006B3C86"/>
    <w:rsid w:val="006B67ED"/>
    <w:rsid w:val="006B72DC"/>
    <w:rsid w:val="006C13A5"/>
    <w:rsid w:val="006C1AE0"/>
    <w:rsid w:val="006C323E"/>
    <w:rsid w:val="006C3BBD"/>
    <w:rsid w:val="006D4ECA"/>
    <w:rsid w:val="006E267C"/>
    <w:rsid w:val="006E3C55"/>
    <w:rsid w:val="006E3E06"/>
    <w:rsid w:val="006E3FE8"/>
    <w:rsid w:val="006E76BE"/>
    <w:rsid w:val="006F71AE"/>
    <w:rsid w:val="006F7FCC"/>
    <w:rsid w:val="00720204"/>
    <w:rsid w:val="00720A5A"/>
    <w:rsid w:val="00720A63"/>
    <w:rsid w:val="007212BD"/>
    <w:rsid w:val="007258FF"/>
    <w:rsid w:val="0072736F"/>
    <w:rsid w:val="00727BDE"/>
    <w:rsid w:val="00730413"/>
    <w:rsid w:val="00731277"/>
    <w:rsid w:val="007475C6"/>
    <w:rsid w:val="0075329A"/>
    <w:rsid w:val="00757A50"/>
    <w:rsid w:val="00761DB2"/>
    <w:rsid w:val="007638B1"/>
    <w:rsid w:val="00764B6A"/>
    <w:rsid w:val="00765D1B"/>
    <w:rsid w:val="007664F9"/>
    <w:rsid w:val="00770272"/>
    <w:rsid w:val="00773445"/>
    <w:rsid w:val="00773D72"/>
    <w:rsid w:val="00773E47"/>
    <w:rsid w:val="00775796"/>
    <w:rsid w:val="007762A6"/>
    <w:rsid w:val="0079307B"/>
    <w:rsid w:val="007930FD"/>
    <w:rsid w:val="007B69F4"/>
    <w:rsid w:val="007C000A"/>
    <w:rsid w:val="007C0A40"/>
    <w:rsid w:val="007C2351"/>
    <w:rsid w:val="007C4C8B"/>
    <w:rsid w:val="007D0D99"/>
    <w:rsid w:val="007D0EF7"/>
    <w:rsid w:val="007D1134"/>
    <w:rsid w:val="007D7195"/>
    <w:rsid w:val="007E5F4C"/>
    <w:rsid w:val="007E73AD"/>
    <w:rsid w:val="007F0757"/>
    <w:rsid w:val="007F5E6D"/>
    <w:rsid w:val="0080128F"/>
    <w:rsid w:val="00802AA6"/>
    <w:rsid w:val="0080658C"/>
    <w:rsid w:val="00811816"/>
    <w:rsid w:val="00814CFB"/>
    <w:rsid w:val="008164A8"/>
    <w:rsid w:val="008204EA"/>
    <w:rsid w:val="00820925"/>
    <w:rsid w:val="00822C9B"/>
    <w:rsid w:val="00822F08"/>
    <w:rsid w:val="00822F9D"/>
    <w:rsid w:val="00823EB9"/>
    <w:rsid w:val="00824072"/>
    <w:rsid w:val="00830883"/>
    <w:rsid w:val="008357A9"/>
    <w:rsid w:val="008416CD"/>
    <w:rsid w:val="00844606"/>
    <w:rsid w:val="00845892"/>
    <w:rsid w:val="008500D7"/>
    <w:rsid w:val="00850B99"/>
    <w:rsid w:val="008567BE"/>
    <w:rsid w:val="00862B83"/>
    <w:rsid w:val="008641BF"/>
    <w:rsid w:val="008707A7"/>
    <w:rsid w:val="00873C87"/>
    <w:rsid w:val="008815D2"/>
    <w:rsid w:val="00885D1B"/>
    <w:rsid w:val="008862EA"/>
    <w:rsid w:val="008875B1"/>
    <w:rsid w:val="00887FDE"/>
    <w:rsid w:val="00893247"/>
    <w:rsid w:val="008A0B2E"/>
    <w:rsid w:val="008B2D39"/>
    <w:rsid w:val="008B610F"/>
    <w:rsid w:val="008B75B9"/>
    <w:rsid w:val="008C12C2"/>
    <w:rsid w:val="008C4E47"/>
    <w:rsid w:val="008C57A3"/>
    <w:rsid w:val="008C6126"/>
    <w:rsid w:val="008D1C94"/>
    <w:rsid w:val="008D4B44"/>
    <w:rsid w:val="008D4D9E"/>
    <w:rsid w:val="008D67F8"/>
    <w:rsid w:val="008E3A71"/>
    <w:rsid w:val="008F0CE6"/>
    <w:rsid w:val="008F0DC4"/>
    <w:rsid w:val="008F2524"/>
    <w:rsid w:val="008F2CF4"/>
    <w:rsid w:val="008F5682"/>
    <w:rsid w:val="008F5CF9"/>
    <w:rsid w:val="008F6646"/>
    <w:rsid w:val="008F6D97"/>
    <w:rsid w:val="00901A1F"/>
    <w:rsid w:val="00906B8C"/>
    <w:rsid w:val="00910074"/>
    <w:rsid w:val="00914600"/>
    <w:rsid w:val="00916ABF"/>
    <w:rsid w:val="00916F34"/>
    <w:rsid w:val="00920222"/>
    <w:rsid w:val="0092235C"/>
    <w:rsid w:val="009258B5"/>
    <w:rsid w:val="009277C4"/>
    <w:rsid w:val="0094305F"/>
    <w:rsid w:val="00952ED3"/>
    <w:rsid w:val="00956AF3"/>
    <w:rsid w:val="00957EFC"/>
    <w:rsid w:val="009600E7"/>
    <w:rsid w:val="00970BB1"/>
    <w:rsid w:val="0097289A"/>
    <w:rsid w:val="009749E2"/>
    <w:rsid w:val="009800A8"/>
    <w:rsid w:val="009846DA"/>
    <w:rsid w:val="0098550C"/>
    <w:rsid w:val="00987657"/>
    <w:rsid w:val="00992CFF"/>
    <w:rsid w:val="0099365C"/>
    <w:rsid w:val="009939D8"/>
    <w:rsid w:val="009956CC"/>
    <w:rsid w:val="009957B9"/>
    <w:rsid w:val="009B24D8"/>
    <w:rsid w:val="009B54FB"/>
    <w:rsid w:val="009C0777"/>
    <w:rsid w:val="009C1924"/>
    <w:rsid w:val="009D023A"/>
    <w:rsid w:val="009D0DDB"/>
    <w:rsid w:val="009D199E"/>
    <w:rsid w:val="009D2D6A"/>
    <w:rsid w:val="009D44FD"/>
    <w:rsid w:val="009E0C55"/>
    <w:rsid w:val="009E0F44"/>
    <w:rsid w:val="009E308C"/>
    <w:rsid w:val="009E4959"/>
    <w:rsid w:val="009E5495"/>
    <w:rsid w:val="00A022FC"/>
    <w:rsid w:val="00A052A9"/>
    <w:rsid w:val="00A111D8"/>
    <w:rsid w:val="00A11E6F"/>
    <w:rsid w:val="00A15A7D"/>
    <w:rsid w:val="00A216D0"/>
    <w:rsid w:val="00A21D33"/>
    <w:rsid w:val="00A22E0F"/>
    <w:rsid w:val="00A24E75"/>
    <w:rsid w:val="00A32A3D"/>
    <w:rsid w:val="00A41067"/>
    <w:rsid w:val="00A44AD5"/>
    <w:rsid w:val="00A4534D"/>
    <w:rsid w:val="00A4787F"/>
    <w:rsid w:val="00A52EAF"/>
    <w:rsid w:val="00A53168"/>
    <w:rsid w:val="00A53CFA"/>
    <w:rsid w:val="00A57F2F"/>
    <w:rsid w:val="00A626E7"/>
    <w:rsid w:val="00A73729"/>
    <w:rsid w:val="00A75196"/>
    <w:rsid w:val="00A77680"/>
    <w:rsid w:val="00A81498"/>
    <w:rsid w:val="00A814D6"/>
    <w:rsid w:val="00A81E9F"/>
    <w:rsid w:val="00A8547D"/>
    <w:rsid w:val="00A85AF7"/>
    <w:rsid w:val="00A8706F"/>
    <w:rsid w:val="00A87364"/>
    <w:rsid w:val="00A93314"/>
    <w:rsid w:val="00A959C1"/>
    <w:rsid w:val="00A96B0F"/>
    <w:rsid w:val="00AA059A"/>
    <w:rsid w:val="00AA11E3"/>
    <w:rsid w:val="00AA16D5"/>
    <w:rsid w:val="00AA232E"/>
    <w:rsid w:val="00AA4690"/>
    <w:rsid w:val="00AA7170"/>
    <w:rsid w:val="00AB2DDC"/>
    <w:rsid w:val="00AC00B7"/>
    <w:rsid w:val="00AC1B83"/>
    <w:rsid w:val="00AC3A08"/>
    <w:rsid w:val="00AC554C"/>
    <w:rsid w:val="00AC6B9F"/>
    <w:rsid w:val="00AD57FC"/>
    <w:rsid w:val="00AE2452"/>
    <w:rsid w:val="00AE3498"/>
    <w:rsid w:val="00AE515E"/>
    <w:rsid w:val="00AF0084"/>
    <w:rsid w:val="00AF039F"/>
    <w:rsid w:val="00AF1698"/>
    <w:rsid w:val="00B045AB"/>
    <w:rsid w:val="00B04CD3"/>
    <w:rsid w:val="00B0508C"/>
    <w:rsid w:val="00B0560B"/>
    <w:rsid w:val="00B05D91"/>
    <w:rsid w:val="00B11298"/>
    <w:rsid w:val="00B13F8A"/>
    <w:rsid w:val="00B16118"/>
    <w:rsid w:val="00B17617"/>
    <w:rsid w:val="00B20426"/>
    <w:rsid w:val="00B232EF"/>
    <w:rsid w:val="00B30221"/>
    <w:rsid w:val="00B30CD0"/>
    <w:rsid w:val="00B31DC9"/>
    <w:rsid w:val="00B409CC"/>
    <w:rsid w:val="00B40D8E"/>
    <w:rsid w:val="00B42A3E"/>
    <w:rsid w:val="00B43E8A"/>
    <w:rsid w:val="00B46F9A"/>
    <w:rsid w:val="00B56375"/>
    <w:rsid w:val="00B56A18"/>
    <w:rsid w:val="00B61523"/>
    <w:rsid w:val="00B61EEC"/>
    <w:rsid w:val="00B6471C"/>
    <w:rsid w:val="00B67D51"/>
    <w:rsid w:val="00B717C3"/>
    <w:rsid w:val="00B723B1"/>
    <w:rsid w:val="00B7373B"/>
    <w:rsid w:val="00B750EC"/>
    <w:rsid w:val="00B841BA"/>
    <w:rsid w:val="00B864EB"/>
    <w:rsid w:val="00B86E58"/>
    <w:rsid w:val="00B87CAD"/>
    <w:rsid w:val="00B90F08"/>
    <w:rsid w:val="00B941EF"/>
    <w:rsid w:val="00B95411"/>
    <w:rsid w:val="00B979DA"/>
    <w:rsid w:val="00BA4B60"/>
    <w:rsid w:val="00BB09B5"/>
    <w:rsid w:val="00BB3B6C"/>
    <w:rsid w:val="00BB5794"/>
    <w:rsid w:val="00BC3942"/>
    <w:rsid w:val="00BC3D18"/>
    <w:rsid w:val="00BC6B8B"/>
    <w:rsid w:val="00BD02FD"/>
    <w:rsid w:val="00BD2E9C"/>
    <w:rsid w:val="00BD4A0D"/>
    <w:rsid w:val="00BD4DC0"/>
    <w:rsid w:val="00BE1B29"/>
    <w:rsid w:val="00BE4620"/>
    <w:rsid w:val="00BF0063"/>
    <w:rsid w:val="00BF02A5"/>
    <w:rsid w:val="00BF0C28"/>
    <w:rsid w:val="00BF1F78"/>
    <w:rsid w:val="00BF30E4"/>
    <w:rsid w:val="00C0064C"/>
    <w:rsid w:val="00C01BF8"/>
    <w:rsid w:val="00C0471F"/>
    <w:rsid w:val="00C0685E"/>
    <w:rsid w:val="00C07068"/>
    <w:rsid w:val="00C1372F"/>
    <w:rsid w:val="00C16850"/>
    <w:rsid w:val="00C22F0F"/>
    <w:rsid w:val="00C24CE7"/>
    <w:rsid w:val="00C25FD8"/>
    <w:rsid w:val="00C2747D"/>
    <w:rsid w:val="00C341B7"/>
    <w:rsid w:val="00C37674"/>
    <w:rsid w:val="00C4029C"/>
    <w:rsid w:val="00C4414E"/>
    <w:rsid w:val="00C472A1"/>
    <w:rsid w:val="00C53017"/>
    <w:rsid w:val="00C54721"/>
    <w:rsid w:val="00C613BA"/>
    <w:rsid w:val="00C616D8"/>
    <w:rsid w:val="00C61737"/>
    <w:rsid w:val="00C64A8F"/>
    <w:rsid w:val="00C64DDB"/>
    <w:rsid w:val="00C67377"/>
    <w:rsid w:val="00C718CE"/>
    <w:rsid w:val="00C74D83"/>
    <w:rsid w:val="00C7551D"/>
    <w:rsid w:val="00C771DE"/>
    <w:rsid w:val="00C80A3D"/>
    <w:rsid w:val="00C832A2"/>
    <w:rsid w:val="00C8490F"/>
    <w:rsid w:val="00C86071"/>
    <w:rsid w:val="00C947A5"/>
    <w:rsid w:val="00CA06BD"/>
    <w:rsid w:val="00CA7622"/>
    <w:rsid w:val="00CA7DE5"/>
    <w:rsid w:val="00CB11D9"/>
    <w:rsid w:val="00CB1FF7"/>
    <w:rsid w:val="00CC01FD"/>
    <w:rsid w:val="00CC046A"/>
    <w:rsid w:val="00CC3763"/>
    <w:rsid w:val="00CC3E1A"/>
    <w:rsid w:val="00CC4500"/>
    <w:rsid w:val="00CC7673"/>
    <w:rsid w:val="00CD19B6"/>
    <w:rsid w:val="00CD356D"/>
    <w:rsid w:val="00CE6CAF"/>
    <w:rsid w:val="00CF0C22"/>
    <w:rsid w:val="00CF4467"/>
    <w:rsid w:val="00CF67F3"/>
    <w:rsid w:val="00CF7815"/>
    <w:rsid w:val="00D02197"/>
    <w:rsid w:val="00D02976"/>
    <w:rsid w:val="00D055E9"/>
    <w:rsid w:val="00D06813"/>
    <w:rsid w:val="00D1045C"/>
    <w:rsid w:val="00D12BBA"/>
    <w:rsid w:val="00D144BF"/>
    <w:rsid w:val="00D16476"/>
    <w:rsid w:val="00D17FCB"/>
    <w:rsid w:val="00D20098"/>
    <w:rsid w:val="00D226DE"/>
    <w:rsid w:val="00D23ACE"/>
    <w:rsid w:val="00D24126"/>
    <w:rsid w:val="00D26097"/>
    <w:rsid w:val="00D26A46"/>
    <w:rsid w:val="00D27286"/>
    <w:rsid w:val="00D27419"/>
    <w:rsid w:val="00D27B9D"/>
    <w:rsid w:val="00D41718"/>
    <w:rsid w:val="00D43298"/>
    <w:rsid w:val="00D51351"/>
    <w:rsid w:val="00D520C6"/>
    <w:rsid w:val="00D53A15"/>
    <w:rsid w:val="00D57106"/>
    <w:rsid w:val="00D62B07"/>
    <w:rsid w:val="00D631FC"/>
    <w:rsid w:val="00D63567"/>
    <w:rsid w:val="00D72985"/>
    <w:rsid w:val="00D7398E"/>
    <w:rsid w:val="00D74C34"/>
    <w:rsid w:val="00D7587D"/>
    <w:rsid w:val="00D76C97"/>
    <w:rsid w:val="00D86E18"/>
    <w:rsid w:val="00D9278A"/>
    <w:rsid w:val="00D94BA2"/>
    <w:rsid w:val="00DA25A3"/>
    <w:rsid w:val="00DA42FE"/>
    <w:rsid w:val="00DA5322"/>
    <w:rsid w:val="00DA54DE"/>
    <w:rsid w:val="00DA61D1"/>
    <w:rsid w:val="00DB1E26"/>
    <w:rsid w:val="00DB2597"/>
    <w:rsid w:val="00DB3432"/>
    <w:rsid w:val="00DC15BD"/>
    <w:rsid w:val="00DC332B"/>
    <w:rsid w:val="00DC4DE0"/>
    <w:rsid w:val="00DC6858"/>
    <w:rsid w:val="00DD6D4A"/>
    <w:rsid w:val="00DE3025"/>
    <w:rsid w:val="00DF1640"/>
    <w:rsid w:val="00DF217A"/>
    <w:rsid w:val="00DF251B"/>
    <w:rsid w:val="00DF6154"/>
    <w:rsid w:val="00E02ABE"/>
    <w:rsid w:val="00E02C50"/>
    <w:rsid w:val="00E12BFB"/>
    <w:rsid w:val="00E13B67"/>
    <w:rsid w:val="00E26C52"/>
    <w:rsid w:val="00E2726D"/>
    <w:rsid w:val="00E30528"/>
    <w:rsid w:val="00E32092"/>
    <w:rsid w:val="00E368E7"/>
    <w:rsid w:val="00E36B18"/>
    <w:rsid w:val="00E41633"/>
    <w:rsid w:val="00E43324"/>
    <w:rsid w:val="00E5575F"/>
    <w:rsid w:val="00E558F0"/>
    <w:rsid w:val="00E60DB8"/>
    <w:rsid w:val="00E6142B"/>
    <w:rsid w:val="00E63A5D"/>
    <w:rsid w:val="00E649FB"/>
    <w:rsid w:val="00E677DA"/>
    <w:rsid w:val="00E732B5"/>
    <w:rsid w:val="00E75DA5"/>
    <w:rsid w:val="00E76CF9"/>
    <w:rsid w:val="00E8272D"/>
    <w:rsid w:val="00E92785"/>
    <w:rsid w:val="00E9279F"/>
    <w:rsid w:val="00E94116"/>
    <w:rsid w:val="00EA07A2"/>
    <w:rsid w:val="00EA1681"/>
    <w:rsid w:val="00EC4C7F"/>
    <w:rsid w:val="00ED0689"/>
    <w:rsid w:val="00ED1937"/>
    <w:rsid w:val="00ED4C97"/>
    <w:rsid w:val="00ED559D"/>
    <w:rsid w:val="00ED5C93"/>
    <w:rsid w:val="00ED6B3B"/>
    <w:rsid w:val="00EE08C0"/>
    <w:rsid w:val="00EE0F80"/>
    <w:rsid w:val="00EE1851"/>
    <w:rsid w:val="00EE5009"/>
    <w:rsid w:val="00EE6479"/>
    <w:rsid w:val="00EF1BAA"/>
    <w:rsid w:val="00F00D9D"/>
    <w:rsid w:val="00F0317A"/>
    <w:rsid w:val="00F0322C"/>
    <w:rsid w:val="00F050F8"/>
    <w:rsid w:val="00F05118"/>
    <w:rsid w:val="00F07C3F"/>
    <w:rsid w:val="00F247A7"/>
    <w:rsid w:val="00F27B8D"/>
    <w:rsid w:val="00F33048"/>
    <w:rsid w:val="00F33FAF"/>
    <w:rsid w:val="00F34162"/>
    <w:rsid w:val="00F35105"/>
    <w:rsid w:val="00F368F0"/>
    <w:rsid w:val="00F433FF"/>
    <w:rsid w:val="00F4420F"/>
    <w:rsid w:val="00F523AD"/>
    <w:rsid w:val="00F56D22"/>
    <w:rsid w:val="00F62576"/>
    <w:rsid w:val="00F6312D"/>
    <w:rsid w:val="00F64EB5"/>
    <w:rsid w:val="00F653EA"/>
    <w:rsid w:val="00F73C7B"/>
    <w:rsid w:val="00F745CC"/>
    <w:rsid w:val="00F80E22"/>
    <w:rsid w:val="00F8293F"/>
    <w:rsid w:val="00F85154"/>
    <w:rsid w:val="00F852E0"/>
    <w:rsid w:val="00F90054"/>
    <w:rsid w:val="00F9042D"/>
    <w:rsid w:val="00FA22EC"/>
    <w:rsid w:val="00FA2A3A"/>
    <w:rsid w:val="00FA4A69"/>
    <w:rsid w:val="00FA742E"/>
    <w:rsid w:val="00FB0AB8"/>
    <w:rsid w:val="00FB161D"/>
    <w:rsid w:val="00FB4759"/>
    <w:rsid w:val="00FB7BEA"/>
    <w:rsid w:val="00FC16D8"/>
    <w:rsid w:val="00FC3654"/>
    <w:rsid w:val="00FC4B8B"/>
    <w:rsid w:val="00FC4DEE"/>
    <w:rsid w:val="00FC58E4"/>
    <w:rsid w:val="00FC7B6E"/>
    <w:rsid w:val="00FE12B6"/>
    <w:rsid w:val="00FE12E0"/>
    <w:rsid w:val="00FE4B08"/>
    <w:rsid w:val="00FE7B71"/>
    <w:rsid w:val="00FF08B0"/>
    <w:rsid w:val="00FF2317"/>
    <w:rsid w:val="00FF437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547EE"/>
  <w15:chartTrackingRefBased/>
  <w15:docId w15:val="{8B2F4C8A-BC36-45D2-B5A9-1DEE0BAAA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D67F8"/>
    <w:pPr>
      <w:jc w:val="both"/>
    </w:pPr>
    <w:rPr>
      <w:rFonts w:ascii="Open Sans" w:hAnsi="Open Sans"/>
      <w:sz w:val="24"/>
    </w:rPr>
  </w:style>
  <w:style w:type="paragraph" w:styleId="Nadpis1">
    <w:name w:val="heading 1"/>
    <w:basedOn w:val="Normln"/>
    <w:next w:val="Normln"/>
    <w:link w:val="Nadpis1Char"/>
    <w:uiPriority w:val="9"/>
    <w:qFormat/>
    <w:rsid w:val="00B30221"/>
    <w:pPr>
      <w:keepNext/>
      <w:keepLines/>
      <w:numPr>
        <w:numId w:val="9"/>
      </w:numPr>
      <w:spacing w:before="240" w:after="0" w:line="240" w:lineRule="auto"/>
      <w:outlineLvl w:val="0"/>
    </w:pPr>
    <w:rPr>
      <w:rFonts w:eastAsiaTheme="majorEastAsia" w:cstheme="majorBidi"/>
      <w:b/>
      <w:color w:val="000000" w:themeColor="text1"/>
      <w:sz w:val="32"/>
      <w:szCs w:val="32"/>
    </w:rPr>
  </w:style>
  <w:style w:type="paragraph" w:styleId="Nadpis2">
    <w:name w:val="heading 2"/>
    <w:basedOn w:val="Normln"/>
    <w:next w:val="Normln"/>
    <w:link w:val="Nadpis2Char"/>
    <w:uiPriority w:val="9"/>
    <w:unhideWhenUsed/>
    <w:qFormat/>
    <w:rsid w:val="001D0AAD"/>
    <w:pPr>
      <w:keepNext/>
      <w:keepLines/>
      <w:numPr>
        <w:ilvl w:val="1"/>
        <w:numId w:val="9"/>
      </w:numPr>
      <w:spacing w:before="40" w:after="0"/>
      <w:outlineLvl w:val="1"/>
    </w:pPr>
    <w:rPr>
      <w:rFonts w:eastAsiaTheme="majorEastAsia" w:cstheme="majorBidi"/>
      <w:b/>
      <w:color w:val="000000" w:themeColor="text1"/>
      <w:sz w:val="28"/>
      <w:szCs w:val="26"/>
    </w:rPr>
  </w:style>
  <w:style w:type="paragraph" w:styleId="Nadpis3">
    <w:name w:val="heading 3"/>
    <w:basedOn w:val="Normln"/>
    <w:next w:val="Normln"/>
    <w:link w:val="Nadpis3Char"/>
    <w:uiPriority w:val="9"/>
    <w:unhideWhenUsed/>
    <w:qFormat/>
    <w:rsid w:val="00403182"/>
    <w:pPr>
      <w:keepNext/>
      <w:keepLines/>
      <w:numPr>
        <w:ilvl w:val="2"/>
        <w:numId w:val="9"/>
      </w:numPr>
      <w:spacing w:before="40" w:after="0"/>
      <w:outlineLvl w:val="2"/>
    </w:pPr>
    <w:rPr>
      <w:rFonts w:eastAsiaTheme="majorEastAsia" w:cstheme="majorBidi"/>
      <w:b/>
      <w:color w:val="000000" w:themeColor="text1"/>
      <w:szCs w:val="24"/>
    </w:rPr>
  </w:style>
  <w:style w:type="paragraph" w:styleId="Nadpis4">
    <w:name w:val="heading 4"/>
    <w:basedOn w:val="Normln"/>
    <w:next w:val="Normln"/>
    <w:link w:val="Nadpis4Char"/>
    <w:uiPriority w:val="9"/>
    <w:unhideWhenUsed/>
    <w:qFormat/>
    <w:rsid w:val="00B30221"/>
    <w:pPr>
      <w:keepNext/>
      <w:keepLines/>
      <w:spacing w:before="40" w:after="0"/>
      <w:outlineLvl w:val="3"/>
    </w:pPr>
    <w:rPr>
      <w:rFonts w:eastAsiaTheme="majorEastAsia" w:cstheme="majorBidi"/>
      <w:b/>
      <w:iCs/>
      <w:color w:val="000000" w:themeColor="text1"/>
    </w:rPr>
  </w:style>
  <w:style w:type="paragraph" w:styleId="Nadpis5">
    <w:name w:val="heading 5"/>
    <w:basedOn w:val="Normln"/>
    <w:next w:val="Normln"/>
    <w:link w:val="Nadpis5Char"/>
    <w:uiPriority w:val="9"/>
    <w:semiHidden/>
    <w:unhideWhenUsed/>
    <w:qFormat/>
    <w:rsid w:val="009939D8"/>
    <w:pPr>
      <w:keepNext/>
      <w:keepLines/>
      <w:numPr>
        <w:ilvl w:val="4"/>
        <w:numId w:val="9"/>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81DCF"/>
    <w:pPr>
      <w:keepNext/>
      <w:keepLines/>
      <w:numPr>
        <w:ilvl w:val="5"/>
        <w:numId w:val="9"/>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81DCF"/>
    <w:pPr>
      <w:keepNext/>
      <w:keepLines/>
      <w:numPr>
        <w:ilvl w:val="6"/>
        <w:numId w:val="9"/>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81DCF"/>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81DCF"/>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30221"/>
    <w:rPr>
      <w:rFonts w:ascii="Open Sans" w:eastAsiaTheme="majorEastAsia" w:hAnsi="Open Sans" w:cstheme="majorBidi"/>
      <w:b/>
      <w:color w:val="000000" w:themeColor="text1"/>
      <w:sz w:val="32"/>
      <w:szCs w:val="32"/>
    </w:rPr>
  </w:style>
  <w:style w:type="character" w:customStyle="1" w:styleId="Nadpis2Char">
    <w:name w:val="Nadpis 2 Char"/>
    <w:basedOn w:val="Standardnpsmoodstavce"/>
    <w:link w:val="Nadpis2"/>
    <w:uiPriority w:val="9"/>
    <w:rsid w:val="001D0AAD"/>
    <w:rPr>
      <w:rFonts w:ascii="Open Sans" w:eastAsiaTheme="majorEastAsia" w:hAnsi="Open Sans" w:cstheme="majorBidi"/>
      <w:b/>
      <w:color w:val="000000" w:themeColor="text1"/>
      <w:sz w:val="28"/>
      <w:szCs w:val="26"/>
    </w:rPr>
  </w:style>
  <w:style w:type="character" w:customStyle="1" w:styleId="Nadpis3Char">
    <w:name w:val="Nadpis 3 Char"/>
    <w:basedOn w:val="Standardnpsmoodstavce"/>
    <w:link w:val="Nadpis3"/>
    <w:uiPriority w:val="9"/>
    <w:rsid w:val="00403182"/>
    <w:rPr>
      <w:rFonts w:ascii="Open Sans" w:eastAsiaTheme="majorEastAsia" w:hAnsi="Open Sans" w:cstheme="majorBidi"/>
      <w:b/>
      <w:color w:val="000000" w:themeColor="text1"/>
      <w:sz w:val="24"/>
      <w:szCs w:val="24"/>
    </w:rPr>
  </w:style>
  <w:style w:type="character" w:customStyle="1" w:styleId="Nadpis4Char">
    <w:name w:val="Nadpis 4 Char"/>
    <w:basedOn w:val="Standardnpsmoodstavce"/>
    <w:link w:val="Nadpis4"/>
    <w:uiPriority w:val="9"/>
    <w:rsid w:val="00B30221"/>
    <w:rPr>
      <w:rFonts w:ascii="Open Sans" w:eastAsiaTheme="majorEastAsia" w:hAnsi="Open Sans" w:cstheme="majorBidi"/>
      <w:b/>
      <w:iCs/>
      <w:color w:val="000000" w:themeColor="text1"/>
      <w:sz w:val="24"/>
    </w:rPr>
  </w:style>
  <w:style w:type="character" w:customStyle="1" w:styleId="Nadpis5Char">
    <w:name w:val="Nadpis 5 Char"/>
    <w:basedOn w:val="Standardnpsmoodstavce"/>
    <w:link w:val="Nadpis5"/>
    <w:uiPriority w:val="9"/>
    <w:semiHidden/>
    <w:rsid w:val="009939D8"/>
    <w:rPr>
      <w:rFonts w:asciiTheme="majorHAnsi" w:eastAsiaTheme="majorEastAsia" w:hAnsiTheme="majorHAnsi" w:cstheme="majorBidi"/>
      <w:color w:val="2E74B5" w:themeColor="accent1" w:themeShade="BF"/>
      <w:sz w:val="24"/>
    </w:rPr>
  </w:style>
  <w:style w:type="paragraph" w:styleId="Odstavecseseznamem">
    <w:name w:val="List Paragraph"/>
    <w:basedOn w:val="Normln"/>
    <w:uiPriority w:val="34"/>
    <w:qFormat/>
    <w:rsid w:val="001A794B"/>
    <w:pPr>
      <w:ind w:left="720"/>
      <w:contextualSpacing/>
    </w:pPr>
  </w:style>
  <w:style w:type="table" w:styleId="Mkatabulky">
    <w:name w:val="Table Grid"/>
    <w:basedOn w:val="Normlntabulka"/>
    <w:uiPriority w:val="39"/>
    <w:rsid w:val="00020E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semiHidden/>
    <w:rsid w:val="00183A9C"/>
    <w:pPr>
      <w:widowControl w:val="0"/>
      <w:autoSpaceDE w:val="0"/>
      <w:autoSpaceDN w:val="0"/>
      <w:adjustRightInd w:val="0"/>
      <w:spacing w:after="0" w:line="240" w:lineRule="auto"/>
    </w:pPr>
    <w:rPr>
      <w:rFonts w:ascii="Avalon" w:eastAsia="Times New Roman" w:hAnsi="Avalon" w:cs="Times New Roman"/>
      <w:color w:val="000000"/>
      <w:szCs w:val="24"/>
      <w:lang w:eastAsia="cs-CZ"/>
    </w:rPr>
  </w:style>
  <w:style w:type="character" w:customStyle="1" w:styleId="ZkladntextChar">
    <w:name w:val="Základní text Char"/>
    <w:basedOn w:val="Standardnpsmoodstavce"/>
    <w:link w:val="Zkladntext"/>
    <w:semiHidden/>
    <w:rsid w:val="00183A9C"/>
    <w:rPr>
      <w:rFonts w:ascii="Avalon" w:eastAsia="Times New Roman" w:hAnsi="Avalon" w:cs="Times New Roman"/>
      <w:color w:val="000000"/>
      <w:sz w:val="24"/>
      <w:szCs w:val="24"/>
      <w:lang w:eastAsia="cs-CZ"/>
    </w:rPr>
  </w:style>
  <w:style w:type="paragraph" w:styleId="Zhlav">
    <w:name w:val="header"/>
    <w:basedOn w:val="Normln"/>
    <w:link w:val="ZhlavChar"/>
    <w:uiPriority w:val="99"/>
    <w:unhideWhenUsed/>
    <w:rsid w:val="0089324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3247"/>
    <w:rPr>
      <w:rFonts w:ascii="Open Sans" w:hAnsi="Open Sans"/>
      <w:sz w:val="24"/>
    </w:rPr>
  </w:style>
  <w:style w:type="paragraph" w:styleId="Zpat">
    <w:name w:val="footer"/>
    <w:basedOn w:val="Normln"/>
    <w:link w:val="ZpatChar"/>
    <w:uiPriority w:val="99"/>
    <w:unhideWhenUsed/>
    <w:rsid w:val="00893247"/>
    <w:pPr>
      <w:tabs>
        <w:tab w:val="center" w:pos="4536"/>
        <w:tab w:val="right" w:pos="9072"/>
      </w:tabs>
      <w:spacing w:after="0" w:line="240" w:lineRule="auto"/>
    </w:pPr>
  </w:style>
  <w:style w:type="character" w:customStyle="1" w:styleId="ZpatChar">
    <w:name w:val="Zápatí Char"/>
    <w:basedOn w:val="Standardnpsmoodstavce"/>
    <w:link w:val="Zpat"/>
    <w:uiPriority w:val="99"/>
    <w:rsid w:val="00893247"/>
    <w:rPr>
      <w:rFonts w:ascii="Open Sans" w:hAnsi="Open Sans"/>
      <w:sz w:val="24"/>
    </w:rPr>
  </w:style>
  <w:style w:type="paragraph" w:styleId="Obsah1">
    <w:name w:val="toc 1"/>
    <w:basedOn w:val="Normln"/>
    <w:next w:val="Normln"/>
    <w:autoRedefine/>
    <w:uiPriority w:val="39"/>
    <w:unhideWhenUsed/>
    <w:rsid w:val="00893247"/>
    <w:pPr>
      <w:spacing w:before="120" w:after="120"/>
      <w:jc w:val="left"/>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FA22EC"/>
    <w:pPr>
      <w:tabs>
        <w:tab w:val="left" w:pos="960"/>
        <w:tab w:val="right" w:leader="dot" w:pos="9062"/>
      </w:tabs>
      <w:spacing w:after="0"/>
      <w:ind w:left="240"/>
      <w:jc w:val="left"/>
    </w:pPr>
    <w:rPr>
      <w:rFonts w:asciiTheme="minorHAnsi" w:hAnsiTheme="minorHAnsi" w:cstheme="minorHAnsi"/>
      <w:b/>
      <w:bCs/>
      <w:smallCaps/>
      <w:noProof/>
      <w:sz w:val="28"/>
      <w:szCs w:val="28"/>
    </w:rPr>
  </w:style>
  <w:style w:type="paragraph" w:styleId="Obsah3">
    <w:name w:val="toc 3"/>
    <w:basedOn w:val="Normln"/>
    <w:next w:val="Normln"/>
    <w:autoRedefine/>
    <w:uiPriority w:val="39"/>
    <w:unhideWhenUsed/>
    <w:rsid w:val="00FA22EC"/>
    <w:pPr>
      <w:tabs>
        <w:tab w:val="left" w:pos="960"/>
        <w:tab w:val="right" w:leader="dot" w:pos="9062"/>
      </w:tabs>
      <w:spacing w:after="0"/>
      <w:ind w:left="480" w:firstLine="229"/>
      <w:jc w:val="left"/>
    </w:pPr>
    <w:rPr>
      <w:rFonts w:asciiTheme="minorHAnsi" w:hAnsiTheme="minorHAnsi" w:cstheme="minorHAnsi"/>
      <w:i/>
      <w:iCs/>
      <w:sz w:val="20"/>
      <w:szCs w:val="20"/>
    </w:rPr>
  </w:style>
  <w:style w:type="paragraph" w:styleId="Obsah4">
    <w:name w:val="toc 4"/>
    <w:basedOn w:val="Normln"/>
    <w:next w:val="Normln"/>
    <w:autoRedefine/>
    <w:uiPriority w:val="39"/>
    <w:unhideWhenUsed/>
    <w:rsid w:val="00893247"/>
    <w:pPr>
      <w:spacing w:after="0"/>
      <w:ind w:left="720"/>
      <w:jc w:val="left"/>
    </w:pPr>
    <w:rPr>
      <w:rFonts w:asciiTheme="minorHAnsi" w:hAnsiTheme="minorHAnsi" w:cstheme="minorHAnsi"/>
      <w:sz w:val="18"/>
      <w:szCs w:val="18"/>
    </w:rPr>
  </w:style>
  <w:style w:type="paragraph" w:styleId="Obsah5">
    <w:name w:val="toc 5"/>
    <w:basedOn w:val="Normln"/>
    <w:next w:val="Normln"/>
    <w:autoRedefine/>
    <w:uiPriority w:val="39"/>
    <w:unhideWhenUsed/>
    <w:rsid w:val="00893247"/>
    <w:pPr>
      <w:spacing w:after="0"/>
      <w:ind w:left="960"/>
      <w:jc w:val="left"/>
    </w:pPr>
    <w:rPr>
      <w:rFonts w:asciiTheme="minorHAnsi" w:hAnsiTheme="minorHAnsi" w:cstheme="minorHAnsi"/>
      <w:sz w:val="18"/>
      <w:szCs w:val="18"/>
    </w:rPr>
  </w:style>
  <w:style w:type="paragraph" w:styleId="Obsah6">
    <w:name w:val="toc 6"/>
    <w:basedOn w:val="Normln"/>
    <w:next w:val="Normln"/>
    <w:autoRedefine/>
    <w:uiPriority w:val="39"/>
    <w:unhideWhenUsed/>
    <w:rsid w:val="00893247"/>
    <w:pPr>
      <w:spacing w:after="0"/>
      <w:ind w:left="1200"/>
      <w:jc w:val="left"/>
    </w:pPr>
    <w:rPr>
      <w:rFonts w:asciiTheme="minorHAnsi" w:hAnsiTheme="minorHAnsi" w:cstheme="minorHAnsi"/>
      <w:sz w:val="18"/>
      <w:szCs w:val="18"/>
    </w:rPr>
  </w:style>
  <w:style w:type="paragraph" w:styleId="Obsah7">
    <w:name w:val="toc 7"/>
    <w:basedOn w:val="Normln"/>
    <w:next w:val="Normln"/>
    <w:autoRedefine/>
    <w:uiPriority w:val="39"/>
    <w:unhideWhenUsed/>
    <w:rsid w:val="00893247"/>
    <w:pPr>
      <w:spacing w:after="0"/>
      <w:ind w:left="1440"/>
      <w:jc w:val="left"/>
    </w:pPr>
    <w:rPr>
      <w:rFonts w:asciiTheme="minorHAnsi" w:hAnsiTheme="minorHAnsi" w:cstheme="minorHAnsi"/>
      <w:sz w:val="18"/>
      <w:szCs w:val="18"/>
    </w:rPr>
  </w:style>
  <w:style w:type="paragraph" w:styleId="Obsah8">
    <w:name w:val="toc 8"/>
    <w:basedOn w:val="Normln"/>
    <w:next w:val="Normln"/>
    <w:autoRedefine/>
    <w:uiPriority w:val="39"/>
    <w:unhideWhenUsed/>
    <w:rsid w:val="00893247"/>
    <w:pPr>
      <w:spacing w:after="0"/>
      <w:ind w:left="1680"/>
      <w:jc w:val="left"/>
    </w:pPr>
    <w:rPr>
      <w:rFonts w:asciiTheme="minorHAnsi" w:hAnsiTheme="minorHAnsi" w:cstheme="minorHAnsi"/>
      <w:sz w:val="18"/>
      <w:szCs w:val="18"/>
    </w:rPr>
  </w:style>
  <w:style w:type="paragraph" w:styleId="Obsah9">
    <w:name w:val="toc 9"/>
    <w:basedOn w:val="Normln"/>
    <w:next w:val="Normln"/>
    <w:autoRedefine/>
    <w:uiPriority w:val="39"/>
    <w:unhideWhenUsed/>
    <w:rsid w:val="00893247"/>
    <w:pPr>
      <w:spacing w:after="0"/>
      <w:ind w:left="1920"/>
      <w:jc w:val="left"/>
    </w:pPr>
    <w:rPr>
      <w:rFonts w:asciiTheme="minorHAnsi" w:hAnsiTheme="minorHAnsi" w:cstheme="minorHAnsi"/>
      <w:sz w:val="18"/>
      <w:szCs w:val="18"/>
    </w:rPr>
  </w:style>
  <w:style w:type="character" w:styleId="Hypertextovodkaz">
    <w:name w:val="Hyperlink"/>
    <w:basedOn w:val="Standardnpsmoodstavce"/>
    <w:uiPriority w:val="99"/>
    <w:unhideWhenUsed/>
    <w:rsid w:val="00893247"/>
    <w:rPr>
      <w:color w:val="0563C1" w:themeColor="hyperlink"/>
      <w:u w:val="single"/>
    </w:rPr>
  </w:style>
  <w:style w:type="character" w:customStyle="1" w:styleId="Nadpis6Char">
    <w:name w:val="Nadpis 6 Char"/>
    <w:basedOn w:val="Standardnpsmoodstavce"/>
    <w:link w:val="Nadpis6"/>
    <w:uiPriority w:val="9"/>
    <w:semiHidden/>
    <w:rsid w:val="00681DCF"/>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semiHidden/>
    <w:rsid w:val="00681DCF"/>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semiHidden/>
    <w:rsid w:val="00681DC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681DCF"/>
    <w:rPr>
      <w:rFonts w:asciiTheme="majorHAnsi" w:eastAsiaTheme="majorEastAsia" w:hAnsiTheme="majorHAnsi" w:cstheme="majorBidi"/>
      <w:i/>
      <w:iCs/>
      <w:color w:val="272727" w:themeColor="text1" w:themeTint="D8"/>
      <w:sz w:val="21"/>
      <w:szCs w:val="21"/>
    </w:rPr>
  </w:style>
  <w:style w:type="paragraph" w:styleId="Nadpisobsahu">
    <w:name w:val="TOC Heading"/>
    <w:basedOn w:val="Nadpis1"/>
    <w:next w:val="Normln"/>
    <w:uiPriority w:val="39"/>
    <w:unhideWhenUsed/>
    <w:qFormat/>
    <w:rsid w:val="004C72F6"/>
    <w:pPr>
      <w:numPr>
        <w:numId w:val="0"/>
      </w:numPr>
      <w:spacing w:line="259" w:lineRule="auto"/>
      <w:jc w:val="left"/>
      <w:outlineLvl w:val="9"/>
    </w:pPr>
    <w:rPr>
      <w:rFonts w:asciiTheme="majorHAnsi" w:hAnsiTheme="majorHAnsi"/>
      <w:b w:val="0"/>
      <w:color w:val="2E74B5" w:themeColor="accent1" w:themeShade="BF"/>
      <w:lang w:eastAsia="cs-CZ"/>
    </w:rPr>
  </w:style>
  <w:style w:type="paragraph" w:customStyle="1" w:styleId="Zpteenadresa">
    <w:name w:val="Zpáteení adresa"/>
    <w:basedOn w:val="Normln"/>
    <w:rsid w:val="00DC332B"/>
    <w:pPr>
      <w:keepLines/>
      <w:framePr w:w="4320" w:h="965" w:hSpace="187" w:vSpace="187" w:wrap="notBeside" w:vAnchor="page" w:hAnchor="margin" w:xAlign="right" w:y="966" w:anchorLock="1"/>
      <w:tabs>
        <w:tab w:val="left" w:pos="2160"/>
      </w:tabs>
      <w:overflowPunct w:val="0"/>
      <w:autoSpaceDE w:val="0"/>
      <w:autoSpaceDN w:val="0"/>
      <w:adjustRightInd w:val="0"/>
      <w:spacing w:after="0" w:line="160" w:lineRule="atLeast"/>
    </w:pPr>
    <w:rPr>
      <w:rFonts w:ascii="Arial" w:eastAsia="Times New Roman" w:hAnsi="Arial" w:cs="Times New Roman"/>
      <w:sz w:val="14"/>
      <w:szCs w:val="20"/>
      <w:lang w:eastAsia="cs-CZ"/>
    </w:rPr>
  </w:style>
  <w:style w:type="character" w:styleId="Nevyeenzmnka">
    <w:name w:val="Unresolved Mention"/>
    <w:basedOn w:val="Standardnpsmoodstavce"/>
    <w:uiPriority w:val="99"/>
    <w:semiHidden/>
    <w:unhideWhenUsed/>
    <w:rsid w:val="004904F1"/>
    <w:rPr>
      <w:color w:val="605E5C"/>
      <w:shd w:val="clear" w:color="auto" w:fill="E1DFDD"/>
    </w:rPr>
  </w:style>
  <w:style w:type="paragraph" w:styleId="Zkladntextodsazen">
    <w:name w:val="Body Text Indent"/>
    <w:basedOn w:val="Normln"/>
    <w:link w:val="ZkladntextodsazenChar"/>
    <w:uiPriority w:val="99"/>
    <w:unhideWhenUsed/>
    <w:rsid w:val="00610D0C"/>
    <w:pPr>
      <w:spacing w:after="120" w:line="240" w:lineRule="auto"/>
      <w:ind w:left="283"/>
    </w:pPr>
    <w:rPr>
      <w:rFonts w:ascii="Arial" w:eastAsia="Times New Roman" w:hAnsi="Arial" w:cs="Times New Roman"/>
      <w:szCs w:val="24"/>
      <w:lang w:eastAsia="cs-CZ"/>
    </w:rPr>
  </w:style>
  <w:style w:type="character" w:customStyle="1" w:styleId="ZkladntextodsazenChar">
    <w:name w:val="Základní text odsazený Char"/>
    <w:basedOn w:val="Standardnpsmoodstavce"/>
    <w:link w:val="Zkladntextodsazen"/>
    <w:uiPriority w:val="99"/>
    <w:rsid w:val="00610D0C"/>
    <w:rPr>
      <w:rFonts w:ascii="Arial" w:eastAsia="Times New Roman" w:hAnsi="Arial" w:cs="Times New Roman"/>
      <w:sz w:val="24"/>
      <w:szCs w:val="24"/>
      <w:lang w:eastAsia="cs-CZ"/>
    </w:rPr>
  </w:style>
  <w:style w:type="paragraph" w:styleId="Textbubliny">
    <w:name w:val="Balloon Text"/>
    <w:basedOn w:val="Normln"/>
    <w:link w:val="TextbublinyChar"/>
    <w:uiPriority w:val="99"/>
    <w:semiHidden/>
    <w:unhideWhenUsed/>
    <w:rsid w:val="00B5637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56375"/>
    <w:rPr>
      <w:rFonts w:ascii="Segoe UI" w:hAnsi="Segoe UI" w:cs="Segoe UI"/>
      <w:sz w:val="18"/>
      <w:szCs w:val="18"/>
    </w:rPr>
  </w:style>
  <w:style w:type="paragraph" w:customStyle="1" w:styleId="dka">
    <w:name w:val="Řádka"/>
    <w:rsid w:val="008C6126"/>
    <w:pPr>
      <w:widowControl w:val="0"/>
      <w:autoSpaceDE w:val="0"/>
      <w:autoSpaceDN w:val="0"/>
      <w:adjustRightInd w:val="0"/>
      <w:spacing w:after="0" w:line="240" w:lineRule="auto"/>
    </w:pPr>
    <w:rPr>
      <w:rFonts w:ascii="Avalon" w:eastAsia="Times New Roman" w:hAnsi="Avalo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152884">
      <w:bodyDiv w:val="1"/>
      <w:marLeft w:val="0"/>
      <w:marRight w:val="0"/>
      <w:marTop w:val="0"/>
      <w:marBottom w:val="0"/>
      <w:divBdr>
        <w:top w:val="none" w:sz="0" w:space="0" w:color="auto"/>
        <w:left w:val="none" w:sz="0" w:space="0" w:color="auto"/>
        <w:bottom w:val="none" w:sz="0" w:space="0" w:color="auto"/>
        <w:right w:val="none" w:sz="0" w:space="0" w:color="auto"/>
      </w:divBdr>
    </w:div>
    <w:div w:id="68193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euwi.filip@gmail.com" TargetMode="External"/><Relationship Id="rId4" Type="http://schemas.openxmlformats.org/officeDocument/2006/relationships/settings" Target="settings.xml"/><Relationship Id="rId9" Type="http://schemas.openxmlformats.org/officeDocument/2006/relationships/hyperlink" Target="mailto:atelier.alfa@ji.cz"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atelier.alfa@ji.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1442D-FBC0-4E84-8F0B-F270B539F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4361</TotalTime>
  <Pages>1</Pages>
  <Words>4849</Words>
  <Characters>28613</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Neuwirth</dc:creator>
  <cp:keywords/>
  <dc:description/>
  <cp:lastModifiedBy>Slavomír Langmajer</cp:lastModifiedBy>
  <cp:revision>117</cp:revision>
  <cp:lastPrinted>2024-05-28T11:59:00Z</cp:lastPrinted>
  <dcterms:created xsi:type="dcterms:W3CDTF">2019-09-03T14:05:00Z</dcterms:created>
  <dcterms:modified xsi:type="dcterms:W3CDTF">2024-05-28T12:02:00Z</dcterms:modified>
</cp:coreProperties>
</file>